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3"/>
        <w:gridCol w:w="5857"/>
      </w:tblGrid>
      <w:tr w:rsidR="00E73967" w:rsidRPr="00E73967" w14:paraId="04505290"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57BE5145" w:rsidR="00E73967" w:rsidRPr="00E73967" w:rsidRDefault="006A3D06" w:rsidP="00E73967">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Speech and Language Therapist</w:t>
            </w:r>
          </w:p>
        </w:tc>
      </w:tr>
      <w:tr w:rsidR="00E73967" w:rsidRPr="00E73967" w14:paraId="6016A679"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87C11C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Title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C3440D" w14:textId="3CB351E0" w:rsidR="00E73967" w:rsidRPr="00E73967" w:rsidRDefault="006A3D06" w:rsidP="00E73967">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Speech and Language therapist- </w:t>
            </w:r>
            <w:proofErr w:type="gramStart"/>
            <w:r>
              <w:rPr>
                <w:rFonts w:ascii="Times New Roman" w:eastAsia="Times New Roman" w:hAnsi="Times New Roman" w:cs="Times New Roman"/>
                <w:sz w:val="24"/>
                <w:szCs w:val="24"/>
                <w:lang w:eastAsia="en-GB"/>
              </w:rPr>
              <w:t>Non-custodial</w:t>
            </w:r>
            <w:proofErr w:type="gramEnd"/>
            <w:r>
              <w:rPr>
                <w:rFonts w:ascii="Times New Roman" w:eastAsia="Times New Roman" w:hAnsi="Times New Roman" w:cs="Times New Roman"/>
                <w:sz w:val="24"/>
                <w:szCs w:val="24"/>
                <w:lang w:eastAsia="en-GB"/>
              </w:rPr>
              <w:t xml:space="preserve"> services</w:t>
            </w:r>
          </w:p>
        </w:tc>
      </w:tr>
      <w:tr w:rsidR="00E73967" w:rsidRPr="00E73967" w14:paraId="0694C504"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47A7E891"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Liaison and Diversion,</w:t>
            </w:r>
            <w:r w:rsidR="006A3D06">
              <w:rPr>
                <w:rFonts w:ascii="Calibri" w:eastAsia="Times New Roman" w:hAnsi="Calibri" w:cs="Calibri"/>
                <w:b/>
                <w:bCs/>
                <w:color w:val="7030A0"/>
                <w:lang w:eastAsia="en-GB"/>
              </w:rPr>
              <w:t xml:space="preserve"> Reconnect and MHTR (</w:t>
            </w:r>
            <w:r w:rsidRPr="00E73967">
              <w:rPr>
                <w:rFonts w:ascii="Calibri" w:eastAsia="Times New Roman" w:hAnsi="Calibri" w:cs="Calibri"/>
                <w:b/>
                <w:bCs/>
                <w:color w:val="7030A0"/>
                <w:lang w:eastAsia="en-GB"/>
              </w:rPr>
              <w:t>Non-custodial Team</w:t>
            </w:r>
            <w:r w:rsidR="006A3D06">
              <w:rPr>
                <w:rFonts w:ascii="Calibri" w:eastAsia="Times New Roman" w:hAnsi="Calibri" w:cs="Calibri"/>
                <w:b/>
                <w:bCs/>
                <w:color w:val="7030A0"/>
                <w:lang w:eastAsia="en-GB"/>
              </w:rPr>
              <w:t>)</w:t>
            </w:r>
          </w:p>
        </w:tc>
      </w:tr>
      <w:tr w:rsidR="00E73967" w:rsidRPr="00E73967" w14:paraId="284E6477"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1ED7ABB0" w:rsidR="00E73967" w:rsidRPr="00E73967" w:rsidRDefault="006A3D06"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 xml:space="preserve">Regional </w:t>
            </w:r>
            <w:r w:rsidR="00E73967" w:rsidRPr="00E73967">
              <w:rPr>
                <w:rFonts w:ascii="Calibri" w:eastAsia="Times New Roman" w:hAnsi="Calibri" w:cs="Calibri"/>
                <w:b/>
                <w:bCs/>
                <w:color w:val="7030A0"/>
                <w:lang w:eastAsia="en-GB"/>
              </w:rPr>
              <w:t>Clinical Lead</w:t>
            </w:r>
            <w:r>
              <w:rPr>
                <w:rFonts w:ascii="Calibri" w:eastAsia="Times New Roman" w:hAnsi="Calibri" w:cs="Calibri"/>
                <w:b/>
                <w:bCs/>
                <w:color w:val="7030A0"/>
                <w:lang w:eastAsia="en-GB"/>
              </w:rPr>
              <w:t>/Regional manager</w:t>
            </w:r>
            <w:r w:rsidR="00E73967" w:rsidRPr="00E73967">
              <w:rPr>
                <w:rFonts w:ascii="Calibri" w:eastAsia="Times New Roman" w:hAnsi="Calibri" w:cs="Calibri"/>
                <w:color w:val="7030A0"/>
                <w:lang w:eastAsia="en-GB"/>
              </w:rPr>
              <w:t> </w:t>
            </w:r>
          </w:p>
        </w:tc>
      </w:tr>
      <w:tr w:rsidR="00E73967" w:rsidRPr="00E73967" w14:paraId="5812C38B"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50A91A12"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 Custody Suite</w:t>
            </w:r>
            <w:r w:rsidR="006A3D06">
              <w:rPr>
                <w:rFonts w:ascii="Calibri" w:eastAsia="Times New Roman" w:hAnsi="Calibri" w:cs="Calibri"/>
                <w:b/>
                <w:bCs/>
                <w:color w:val="7030A0"/>
                <w:lang w:eastAsia="en-GB"/>
              </w:rPr>
              <w:t>/ Court setting</w:t>
            </w:r>
          </w:p>
        </w:tc>
      </w:tr>
    </w:tbl>
    <w:p w14:paraId="62E4A301" w14:textId="77777777"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73967">
        <w:rPr>
          <w:rFonts w:ascii="Calibri" w:eastAsia="Times New Roman" w:hAnsi="Calibri" w:cs="Calibri"/>
          <w:color w:val="244061"/>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73967">
        <w:rPr>
          <w:rFonts w:ascii="Calibri" w:eastAsia="Times New Roman" w:hAnsi="Calibri" w:cs="Calibri"/>
          <w:color w:val="244061"/>
          <w:shd w:val="clear" w:color="auto" w:fill="FFFFFF"/>
          <w:lang w:eastAsia="en-GB"/>
        </w:rPr>
        <w:t>Our core values are; </w:t>
      </w:r>
      <w:r w:rsidRPr="00E73967">
        <w:rPr>
          <w:rFonts w:ascii="Calibri" w:eastAsia="Times New Roman" w:hAnsi="Calibri" w:cs="Calibri"/>
          <w:color w:val="244061"/>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77777777" w:rsidR="00E73967" w:rsidRPr="00E73967"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treat patients and each other as they would like to be treated </w:t>
      </w:r>
      <w:r w:rsidRPr="00E73967">
        <w:rPr>
          <w:rFonts w:ascii="Calibri" w:eastAsia="Times New Roman" w:hAnsi="Calibri" w:cs="Calibri"/>
          <w:color w:val="244061"/>
          <w:lang w:eastAsia="en-GB"/>
        </w:rPr>
        <w:t> </w:t>
      </w:r>
    </w:p>
    <w:p w14:paraId="54BD16A6" w14:textId="77777777" w:rsidR="00E73967" w:rsidRPr="00E73967"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act with integrity</w:t>
      </w:r>
      <w:r w:rsidRPr="00E73967">
        <w:rPr>
          <w:rFonts w:ascii="Calibri" w:eastAsia="Times New Roman" w:hAnsi="Calibri" w:cs="Calibri"/>
          <w:color w:val="244061"/>
          <w:lang w:eastAsia="en-GB"/>
        </w:rPr>
        <w:t> </w:t>
      </w:r>
    </w:p>
    <w:p w14:paraId="751AC9F9" w14:textId="77777777" w:rsidR="00E73967" w:rsidRPr="00E73967"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embrace diversity </w:t>
      </w:r>
      <w:r w:rsidRPr="00E73967">
        <w:rPr>
          <w:rFonts w:ascii="Calibri" w:eastAsia="Times New Roman" w:hAnsi="Calibri" w:cs="Calibri"/>
          <w:color w:val="244061"/>
          <w:lang w:eastAsia="en-GB"/>
        </w:rPr>
        <w:t> </w:t>
      </w:r>
    </w:p>
    <w:p w14:paraId="1FC35656" w14:textId="77777777" w:rsidR="00E73967" w:rsidRPr="00E73967"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shd w:val="clear" w:color="auto" w:fill="FFFFFF"/>
          <w:lang w:eastAsia="en-GB"/>
        </w:rPr>
        <w:t>We strive to do things better together </w:t>
      </w:r>
      <w:r w:rsidRPr="00E73967">
        <w:rPr>
          <w:rFonts w:ascii="Calibri" w:eastAsia="Times New Roman" w:hAnsi="Calibri" w:cs="Calibri"/>
          <w:color w:val="244061"/>
          <w:lang w:eastAsia="en-GB"/>
        </w:rPr>
        <w:t> </w:t>
      </w:r>
    </w:p>
    <w:p w14:paraId="23D3E4E8" w14:textId="77777777" w:rsidR="00E73967" w:rsidRPr="00E73967" w:rsidRDefault="00E73967" w:rsidP="00E73967">
      <w:pPr>
        <w:numPr>
          <w:ilvl w:val="0"/>
          <w:numId w:val="19"/>
        </w:numPr>
        <w:spacing w:after="0" w:line="240" w:lineRule="auto"/>
        <w:ind w:left="1080" w:firstLine="0"/>
        <w:jc w:val="both"/>
        <w:textAlignment w:val="baseline"/>
        <w:rPr>
          <w:rFonts w:ascii="Calibri" w:eastAsia="Times New Roman" w:hAnsi="Calibri" w:cs="Calibri"/>
          <w:lang w:eastAsia="en-GB"/>
        </w:rPr>
      </w:pPr>
      <w:r w:rsidRPr="00E73967">
        <w:rPr>
          <w:rFonts w:ascii="Calibri" w:eastAsia="Times New Roman" w:hAnsi="Calibri" w:cs="Calibri"/>
          <w:color w:val="244061"/>
          <w:lang w:eastAsia="en-GB"/>
        </w:rPr>
        <w:t> </w:t>
      </w:r>
    </w:p>
    <w:p w14:paraId="13014C96" w14:textId="77777777"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Patients can only access excellence if we commit to living our values in everything we do when we’re at work. </w:t>
      </w:r>
    </w:p>
    <w:p w14:paraId="33E3C1BA" w14:textId="1B6FBD8C"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438BCEF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shd w:val="clear" w:color="auto" w:fill="FFFFFF"/>
          <w:lang w:eastAsia="en-GB"/>
        </w:rPr>
        <w:t>We believe in putting service users first, regardless of the environment or their history. Individuals that come into contact with the criminal justice system make some of the most vulnerable and marginalised groups in society and access to and delivery of their health care needs is often difficult and within complex circumstances.</w:t>
      </w:r>
      <w:r w:rsidRPr="00E73967">
        <w:rPr>
          <w:rFonts w:ascii="Calibri" w:eastAsia="Times New Roman" w:hAnsi="Calibri" w:cs="Calibri"/>
          <w:color w:val="244061"/>
          <w:lang w:eastAsia="en-GB"/>
        </w:rPr>
        <w:t> </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639694B7" w14:textId="77777777" w:rsidR="00F0238C" w:rsidRPr="00E73967" w:rsidRDefault="00F0238C" w:rsidP="00E73967">
      <w:pPr>
        <w:spacing w:after="0" w:line="240" w:lineRule="auto"/>
        <w:ind w:right="-330"/>
        <w:textAlignment w:val="baseline"/>
        <w:rPr>
          <w:rFonts w:ascii="Segoe UI" w:eastAsia="Times New Roman" w:hAnsi="Segoe UI" w:cs="Segoe UI"/>
          <w:sz w:val="18"/>
          <w:szCs w:val="18"/>
          <w:lang w:eastAsia="en-GB"/>
        </w:rPr>
      </w:pPr>
    </w:p>
    <w:p w14:paraId="00422D56" w14:textId="49C81751" w:rsidR="006A3D06" w:rsidRDefault="006A3D06" w:rsidP="00E73967">
      <w:pPr>
        <w:spacing w:after="0" w:line="240" w:lineRule="auto"/>
        <w:ind w:right="-330"/>
        <w:jc w:val="both"/>
        <w:textAlignment w:val="baseline"/>
      </w:pPr>
      <w:r>
        <w:t xml:space="preserve">This role sits within the multidisciplinary team of practitioners working within the </w:t>
      </w:r>
      <w:proofErr w:type="gramStart"/>
      <w:r>
        <w:t>Non-custodial</w:t>
      </w:r>
      <w:proofErr w:type="gramEnd"/>
      <w:r>
        <w:t xml:space="preserve"> services within Yorkshire and Humber. The non-custodial services include the Liaison &amp; Diversion Service, Reconnect service and Mental health treatment service. </w:t>
      </w:r>
    </w:p>
    <w:p w14:paraId="1C334AC8" w14:textId="77777777" w:rsidR="00187EA3" w:rsidRDefault="00187EA3" w:rsidP="00E73967">
      <w:pPr>
        <w:spacing w:after="0" w:line="240" w:lineRule="auto"/>
        <w:ind w:right="-330"/>
        <w:jc w:val="both"/>
        <w:textAlignment w:val="baseline"/>
      </w:pPr>
    </w:p>
    <w:p w14:paraId="2BFA0A59" w14:textId="77777777" w:rsidR="006A3D06" w:rsidRDefault="006A3D06" w:rsidP="00E73967">
      <w:pPr>
        <w:spacing w:after="0" w:line="240" w:lineRule="auto"/>
        <w:ind w:right="-330"/>
        <w:jc w:val="both"/>
        <w:textAlignment w:val="baseline"/>
      </w:pPr>
      <w:bookmarkStart w:id="0" w:name="_Hlk213835979"/>
      <w:r>
        <w:t>The post holder will need a minimum of 4 years post qualification experience</w:t>
      </w:r>
      <w:bookmarkEnd w:id="0"/>
      <w:r>
        <w:t xml:space="preserve">. They will provide a specialist Speech and Language Therapist service for individuals (adults and youths) coming into contact with the criminal justice system who have been identified as possibly having Speech, Language or Communication needs. It is possible that these individuals may also have dysphagia needs. </w:t>
      </w:r>
    </w:p>
    <w:p w14:paraId="6BC426AA" w14:textId="77777777" w:rsidR="006A3D06" w:rsidRDefault="006A3D06" w:rsidP="00E73967">
      <w:pPr>
        <w:spacing w:after="0" w:line="240" w:lineRule="auto"/>
        <w:ind w:right="-330"/>
        <w:jc w:val="both"/>
        <w:textAlignment w:val="baseline"/>
      </w:pPr>
    </w:p>
    <w:p w14:paraId="7CFEDB97" w14:textId="0D74E97D" w:rsidR="006014AF" w:rsidRDefault="006A3D06" w:rsidP="00E73967">
      <w:pPr>
        <w:spacing w:after="0" w:line="240" w:lineRule="auto"/>
        <w:ind w:right="-330"/>
        <w:jc w:val="both"/>
        <w:textAlignment w:val="baseline"/>
      </w:pPr>
      <w:r>
        <w:t xml:space="preserve">The clinical role will be to provide highly specialist Speech &amp; Language Therapy assessment and diagnosis in order to inform the police and court services. The post holder will provide this specialist Speech and Language Therapy Service to adults and youths over the age of 10 years. Individuals referred for assessment may </w:t>
      </w:r>
      <w:r w:rsidR="006014AF">
        <w:t xml:space="preserve">include </w:t>
      </w:r>
      <w:r>
        <w:t>learning disabilities, mental health needs, o</w:t>
      </w:r>
      <w:r w:rsidR="006014AF">
        <w:t>r any other vulnerability that impacts on their quality of life and potentially offending behaviour.</w:t>
      </w:r>
    </w:p>
    <w:p w14:paraId="6F709B0F" w14:textId="77777777" w:rsidR="006014AF" w:rsidRDefault="006014AF" w:rsidP="00E73967">
      <w:pPr>
        <w:spacing w:after="0" w:line="240" w:lineRule="auto"/>
        <w:ind w:right="-330"/>
        <w:jc w:val="both"/>
        <w:textAlignment w:val="baseline"/>
      </w:pPr>
    </w:p>
    <w:p w14:paraId="1A506042" w14:textId="29A0B2DA" w:rsidR="006014AF" w:rsidRDefault="006014AF" w:rsidP="00E73967">
      <w:pPr>
        <w:spacing w:after="0" w:line="240" w:lineRule="auto"/>
        <w:ind w:right="-330"/>
        <w:jc w:val="both"/>
        <w:textAlignment w:val="baseline"/>
      </w:pPr>
      <w:r>
        <w:lastRenderedPageBreak/>
        <w:t>Job purpose:</w:t>
      </w:r>
    </w:p>
    <w:p w14:paraId="4A67D163"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Work in collaboration with multidisciplinary colleagues. </w:t>
      </w:r>
    </w:p>
    <w:p w14:paraId="102F7A92"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Liaise and consult with other Speech and Language Therapists and/or other professions and agencies within mainstream primary and secondary provider services. </w:t>
      </w:r>
    </w:p>
    <w:p w14:paraId="080E5351" w14:textId="2BBC90C6" w:rsidR="006014AF" w:rsidRDefault="006A3D06" w:rsidP="00E73967">
      <w:pPr>
        <w:spacing w:after="0" w:line="240" w:lineRule="auto"/>
        <w:ind w:right="-330"/>
        <w:jc w:val="both"/>
        <w:textAlignment w:val="baseline"/>
      </w:pPr>
      <w:r>
        <w:rPr>
          <w:rFonts w:ascii="Symbol" w:eastAsia="Symbol" w:hAnsi="Symbol" w:cs="Symbol"/>
        </w:rPr>
        <w:t>·</w:t>
      </w:r>
      <w:r>
        <w:t xml:space="preserve"> To liaise with carers where possible and appropriate</w:t>
      </w:r>
      <w:r w:rsidR="006014AF">
        <w:t>.</w:t>
      </w:r>
    </w:p>
    <w:p w14:paraId="43A9DB6A"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prioritise, organise and manage a highly complex referrals on the basis of risk. </w:t>
      </w:r>
    </w:p>
    <w:p w14:paraId="1338123E"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undertake comprehensive assessment of adults referred using investigative and analytic skills and to formulate individuali</w:t>
      </w:r>
      <w:r w:rsidR="006014AF">
        <w:t>s</w:t>
      </w:r>
      <w:r>
        <w:t xml:space="preserve">ed interventions based on advanced clinical reasoning and partnership working. </w:t>
      </w:r>
    </w:p>
    <w:p w14:paraId="1E704C4C"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make differential diagnoses of complex swallowing and communication disorders and specialist clinical decisions independently. </w:t>
      </w:r>
    </w:p>
    <w:p w14:paraId="0B22C668"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provide highly specialist report and recommendations to the Police and Court Services </w:t>
      </w:r>
    </w:p>
    <w:p w14:paraId="4AC2107B" w14:textId="77777777" w:rsidR="006014AF" w:rsidRDefault="006A3D06" w:rsidP="00E73967">
      <w:pPr>
        <w:spacing w:after="0" w:line="240" w:lineRule="auto"/>
        <w:ind w:right="-330"/>
        <w:jc w:val="both"/>
        <w:textAlignment w:val="baseline"/>
      </w:pPr>
      <w:r>
        <w:rPr>
          <w:rFonts w:ascii="Symbol" w:eastAsia="Symbol" w:hAnsi="Symbol" w:cs="Symbol"/>
        </w:rPr>
        <w:t>·</w:t>
      </w:r>
      <w:r w:rsidR="006014AF">
        <w:t xml:space="preserve"> </w:t>
      </w:r>
      <w:r>
        <w:t xml:space="preserve">To inform and counsel service users, relatives and carers and significant others present complex information clearly and comprehensively in order to reduce the impact of communication and / or swallowing difficulties in everyday life. </w:t>
      </w:r>
    </w:p>
    <w:p w14:paraId="00748C25"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provide clinical training, supervision and support to assistants, generic workers and volunteers and others as agreed with the </w:t>
      </w:r>
      <w:r w:rsidR="006014AF">
        <w:t>regional and local</w:t>
      </w:r>
      <w:r>
        <w:t xml:space="preserve"> manager</w:t>
      </w:r>
      <w:r w:rsidR="006014AF">
        <w:t>s</w:t>
      </w:r>
      <w:r>
        <w:t>.</w:t>
      </w:r>
    </w:p>
    <w:p w14:paraId="0104F97F" w14:textId="41E57B45" w:rsidR="006014AF" w:rsidRDefault="006A3D06" w:rsidP="00E73967">
      <w:pPr>
        <w:spacing w:after="0" w:line="240" w:lineRule="auto"/>
        <w:ind w:right="-330"/>
        <w:jc w:val="both"/>
        <w:textAlignment w:val="baseline"/>
      </w:pPr>
      <w:r>
        <w:t xml:space="preserve"> </w:t>
      </w:r>
      <w:r>
        <w:rPr>
          <w:rFonts w:ascii="Symbol" w:eastAsia="Symbol" w:hAnsi="Symbol" w:cs="Symbol"/>
        </w:rPr>
        <w:t>·</w:t>
      </w:r>
      <w:r>
        <w:t xml:space="preserve"> To be responsible for clinical administration and record keeping related to the specialist caseload according to </w:t>
      </w:r>
      <w:r w:rsidR="006014AF">
        <w:t>organisational</w:t>
      </w:r>
      <w:r>
        <w:t xml:space="preserve"> policy.</w:t>
      </w:r>
    </w:p>
    <w:p w14:paraId="510F0095" w14:textId="77777777" w:rsidR="006014AF" w:rsidRDefault="006A3D06" w:rsidP="00E73967">
      <w:pPr>
        <w:spacing w:after="0" w:line="240" w:lineRule="auto"/>
        <w:ind w:right="-330"/>
        <w:jc w:val="both"/>
        <w:textAlignment w:val="baseline"/>
      </w:pPr>
      <w:r>
        <w:t xml:space="preserve"> </w:t>
      </w:r>
      <w:r>
        <w:rPr>
          <w:rFonts w:ascii="Symbol" w:eastAsia="Symbol" w:hAnsi="Symbol" w:cs="Symbol"/>
        </w:rPr>
        <w:t>·</w:t>
      </w:r>
      <w:r>
        <w:t xml:space="preserve"> To be aware of and adhere to, Royal College of Speech and Language Therapy clinical guidelines, Health Professions Council standards of proficiency, conduct, performance and ethics, and policies and guidelines relating to specialism. </w:t>
      </w:r>
    </w:p>
    <w:p w14:paraId="737BCF0C"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work within the s</w:t>
      </w:r>
      <w:r w:rsidR="006014AF">
        <w:t xml:space="preserve">ervice </w:t>
      </w:r>
      <w:r>
        <w:t xml:space="preserve">multidisciplinary team advising on the management of specific Speech and Language Therapy related clinical issues, to collaborate in the development and co-ordination of team objectives and in the development of care pathways and care protocols related to the specialist area. </w:t>
      </w:r>
    </w:p>
    <w:p w14:paraId="0D763F3B" w14:textId="7A7D7B8B" w:rsidR="006014AF" w:rsidRDefault="006A3D06" w:rsidP="00E73967">
      <w:pPr>
        <w:spacing w:after="0" w:line="240" w:lineRule="auto"/>
        <w:ind w:right="-330"/>
        <w:jc w:val="both"/>
        <w:textAlignment w:val="baseline"/>
      </w:pPr>
      <w:r>
        <w:rPr>
          <w:rFonts w:ascii="Symbol" w:eastAsia="Symbol" w:hAnsi="Symbol" w:cs="Symbol"/>
        </w:rPr>
        <w:t>·</w:t>
      </w:r>
      <w:r>
        <w:t xml:space="preserve"> To </w:t>
      </w:r>
      <w:r w:rsidR="006014AF">
        <w:t>contribute to the development of</w:t>
      </w:r>
      <w:r>
        <w:t xml:space="preserve"> this service for </w:t>
      </w:r>
      <w:r w:rsidR="006014AF">
        <w:t>the region</w:t>
      </w:r>
      <w:r>
        <w:t xml:space="preserve"> and make recommendations for future role and service </w:t>
      </w:r>
      <w:r w:rsidR="006014AF">
        <w:t>opportunities</w:t>
      </w:r>
      <w:r>
        <w:t xml:space="preserve"> </w:t>
      </w:r>
    </w:p>
    <w:p w14:paraId="11B1369B"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participate in communicating complex information about the specialist area to staff, senior managers and across agencies. </w:t>
      </w:r>
    </w:p>
    <w:p w14:paraId="4EAC9819"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design and deliver training in this highly specialist area to other Speech and Language Therapists, other professionals, relatives/carers and relevant others seeking support with the agreement of the team manager </w:t>
      </w:r>
    </w:p>
    <w:p w14:paraId="3CD59DD0"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monitor clinical and service outcomes and effectiveness in specialist area and to plan and implement audit activity in line with service and professional clinical governance requirements.</w:t>
      </w:r>
    </w:p>
    <w:p w14:paraId="1EF3AB10"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provide regular student placements for Speech and Language Therapists and other professions as required. </w:t>
      </w:r>
    </w:p>
    <w:p w14:paraId="799A29D9" w14:textId="77777777" w:rsidR="006014AF" w:rsidRDefault="006A3D06" w:rsidP="00E73967">
      <w:pPr>
        <w:spacing w:after="0" w:line="240" w:lineRule="auto"/>
        <w:ind w:right="-330"/>
        <w:jc w:val="both"/>
        <w:textAlignment w:val="baseline"/>
      </w:pPr>
      <w:r>
        <w:rPr>
          <w:rFonts w:ascii="Symbol" w:eastAsia="Symbol" w:hAnsi="Symbol" w:cs="Symbol"/>
        </w:rPr>
        <w:t>·</w:t>
      </w:r>
      <w:r>
        <w:t xml:space="preserve"> To plan research in the speciality in conjunction with supervisors and to propose and design relevant research and to collate, provide and analyse data as required. </w:t>
      </w:r>
    </w:p>
    <w:p w14:paraId="1C075386" w14:textId="73E8F6EF" w:rsidR="00E73967" w:rsidRPr="006A3D06" w:rsidRDefault="00E73967" w:rsidP="00E73967">
      <w:pPr>
        <w:spacing w:after="0" w:line="240" w:lineRule="auto"/>
        <w:ind w:right="-330"/>
        <w:jc w:val="both"/>
        <w:textAlignment w:val="baseline"/>
      </w:pPr>
    </w:p>
    <w:p w14:paraId="601BFD64"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967F9DB"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 xml:space="preserve">best practice, clinical supervision,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and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lastRenderedPageBreak/>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41280F7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38E73881" w14:textId="6E1004A1" w:rsidR="00E73967" w:rsidRPr="00E73967" w:rsidRDefault="00187EA3" w:rsidP="00E73967">
      <w:pPr>
        <w:spacing w:after="0" w:line="240" w:lineRule="auto"/>
        <w:ind w:right="-330"/>
        <w:textAlignment w:val="baseline"/>
        <w:rPr>
          <w:rFonts w:ascii="Segoe UI" w:eastAsia="Times New Roman" w:hAnsi="Segoe UI" w:cs="Segoe UI"/>
          <w:sz w:val="18"/>
          <w:szCs w:val="18"/>
          <w:lang w:eastAsia="en-GB"/>
        </w:rPr>
      </w:pPr>
      <w:r>
        <w:pict w14:anchorId="7249CE8A">
          <v:shape id="_x0000_i1026" type="#_x0000_t75" style="width:1pt;height:1pt;visibility:visible;mso-wrap-style:square">
            <v:imagedata r:id="rId10" o:title=""/>
          </v:shape>
        </w:pict>
      </w:r>
      <w:r w:rsidR="00E73967"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73967" w:rsidRPr="00E73967">
        <w:rPr>
          <w:rFonts w:ascii="Arial" w:eastAsia="Times New Roman" w:hAnsi="Arial" w:cs="Arial"/>
          <w:color w:val="244061"/>
          <w:sz w:val="20"/>
          <w:szCs w:val="20"/>
          <w:lang w:eastAsia="en-GB"/>
        </w:rPr>
        <w:t xml:space="preserve">                                                                           </w:t>
      </w:r>
      <w:r w:rsidR="00E73967"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00E73967" w:rsidRPr="00E73967">
        <w:rPr>
          <w:rFonts w:ascii="Arial" w:eastAsia="Times New Roman" w:hAnsi="Arial" w:cs="Arial"/>
          <w:color w:val="244061"/>
          <w:sz w:val="20"/>
          <w:szCs w:val="20"/>
          <w:lang w:eastAsia="en-GB"/>
        </w:rPr>
        <w:t>   </w:t>
      </w:r>
    </w:p>
    <w:p w14:paraId="196F7DA3" w14:textId="77777777" w:rsidR="00E73967" w:rsidRPr="00E73967" w:rsidRDefault="00E73967" w:rsidP="00E73967">
      <w:pPr>
        <w:spacing w:after="0" w:line="240" w:lineRule="auto"/>
        <w:ind w:left="360"/>
        <w:textAlignment w:val="baseline"/>
        <w:rPr>
          <w:rFonts w:ascii="Segoe UI" w:eastAsia="Times New Roman" w:hAnsi="Segoe UI" w:cs="Segoe UI"/>
          <w:b/>
          <w:bCs/>
          <w:color w:val="7030A0"/>
          <w:sz w:val="18"/>
          <w:szCs w:val="18"/>
          <w:lang w:eastAsia="en-GB"/>
        </w:rPr>
      </w:pPr>
      <w:r w:rsidRPr="00E73967">
        <w:rPr>
          <w:rFonts w:ascii="Arial" w:eastAsia="Times New Roman" w:hAnsi="Arial" w:cs="Arial"/>
          <w:b/>
          <w:bCs/>
          <w:color w:val="7030A0"/>
          <w:u w:val="single"/>
          <w:lang w:eastAsia="en-GB"/>
        </w:rPr>
        <w:t>About you</w:t>
      </w:r>
      <w:r w:rsidRPr="00E73967">
        <w:rPr>
          <w:rFonts w:ascii="Arial" w:eastAsia="Times New Roman" w:hAnsi="Arial" w:cs="Arial"/>
          <w:color w:val="151A65"/>
          <w:sz w:val="20"/>
          <w:szCs w:val="20"/>
          <w:lang w:eastAsia="en-GB"/>
        </w:rPr>
        <w:t> </w:t>
      </w:r>
      <w:r w:rsidRPr="00E73967">
        <w:rPr>
          <w:rFonts w:ascii="Arial" w:eastAsia="Times New Roman" w:hAnsi="Arial" w:cs="Arial"/>
          <w:b/>
          <w:bCs/>
          <w:color w:val="151A65"/>
          <w:sz w:val="20"/>
          <w:szCs w:val="20"/>
          <w:lang w:eastAsia="en-GB"/>
        </w:rPr>
        <w:t> </w:t>
      </w:r>
    </w:p>
    <w:p w14:paraId="42CCE2A3" w14:textId="43D94A20" w:rsidR="006014AF" w:rsidRPr="006014AF" w:rsidRDefault="00E73967" w:rsidP="006014AF">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7030A0"/>
          <w:lang w:eastAsia="en-GB"/>
        </w:rPr>
        <w:t> </w:t>
      </w:r>
    </w:p>
    <w:p w14:paraId="24354431" w14:textId="7E29AFCC" w:rsidR="006014AF" w:rsidRDefault="006014AF" w:rsidP="006014AF">
      <w:pPr>
        <w:pStyle w:val="ListParagraph"/>
        <w:numPr>
          <w:ilvl w:val="1"/>
          <w:numId w:val="23"/>
        </w:numPr>
        <w:spacing w:after="0" w:line="240" w:lineRule="auto"/>
        <w:textAlignment w:val="baseline"/>
      </w:pPr>
      <w:r>
        <w:t>Recognised SALT degree or equivalent</w:t>
      </w:r>
    </w:p>
    <w:p w14:paraId="7E42991F" w14:textId="7AEAB60E" w:rsidR="006014AF" w:rsidRDefault="006014AF" w:rsidP="006014AF">
      <w:pPr>
        <w:pStyle w:val="ListParagraph"/>
        <w:numPr>
          <w:ilvl w:val="1"/>
          <w:numId w:val="23"/>
        </w:numPr>
        <w:spacing w:after="0" w:line="240" w:lineRule="auto"/>
        <w:textAlignment w:val="baseline"/>
      </w:pPr>
      <w:r>
        <w:t>Registered with the HPCP</w:t>
      </w:r>
    </w:p>
    <w:p w14:paraId="7F3D902E" w14:textId="4B046A56" w:rsidR="0D148EB2" w:rsidRPr="00187EA3" w:rsidRDefault="0D148EB2" w:rsidP="3CDC0B3A">
      <w:pPr>
        <w:pStyle w:val="ListParagraph"/>
        <w:numPr>
          <w:ilvl w:val="1"/>
          <w:numId w:val="23"/>
        </w:numPr>
        <w:spacing w:after="0" w:line="240" w:lineRule="auto"/>
      </w:pPr>
      <w:r w:rsidRPr="00187EA3">
        <w:t>Registered with RCSLT</w:t>
      </w:r>
    </w:p>
    <w:p w14:paraId="195721DD" w14:textId="22BAE319" w:rsidR="006014AF" w:rsidRPr="00187EA3" w:rsidRDefault="006014AF" w:rsidP="006014AF">
      <w:pPr>
        <w:pStyle w:val="ListParagraph"/>
        <w:numPr>
          <w:ilvl w:val="1"/>
          <w:numId w:val="23"/>
        </w:numPr>
        <w:spacing w:after="0" w:line="240" w:lineRule="auto"/>
        <w:textAlignment w:val="baseline"/>
      </w:pPr>
      <w:r w:rsidRPr="00187EA3">
        <w:t>Evidence of continuous professional development</w:t>
      </w:r>
    </w:p>
    <w:p w14:paraId="660DDD1C" w14:textId="06D13D9C" w:rsidR="006014AF" w:rsidRPr="00187EA3" w:rsidRDefault="006014AF" w:rsidP="006014AF">
      <w:pPr>
        <w:pStyle w:val="ListParagraph"/>
        <w:numPr>
          <w:ilvl w:val="1"/>
          <w:numId w:val="23"/>
        </w:numPr>
        <w:spacing w:after="0" w:line="240" w:lineRule="auto"/>
        <w:textAlignment w:val="baseline"/>
      </w:pPr>
      <w:r w:rsidRPr="00187EA3">
        <w:t>The post holder will need a minimum of 4 years post qualification experience.</w:t>
      </w:r>
    </w:p>
    <w:p w14:paraId="5DE19494" w14:textId="639542CC" w:rsidR="00E73967" w:rsidRPr="00187EA3"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Experience of working with service users, face to face, with a variety of health needs.  </w:t>
      </w:r>
    </w:p>
    <w:p w14:paraId="703071EF" w14:textId="0C686E4E" w:rsidR="0092526C" w:rsidRPr="00187EA3" w:rsidRDefault="0092526C"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Experience of training other professionals</w:t>
      </w:r>
    </w:p>
    <w:p w14:paraId="70FA598D" w14:textId="302E2BAB" w:rsidR="0092526C" w:rsidRPr="00187EA3" w:rsidRDefault="0092526C" w:rsidP="0092526C">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 xml:space="preserve">Knowledge </w:t>
      </w:r>
      <w:r w:rsidR="00187EA3">
        <w:rPr>
          <w:rFonts w:ascii="Calibri" w:eastAsia="Times New Roman" w:hAnsi="Calibri" w:cs="Calibri"/>
          <w:lang w:eastAsia="en-GB"/>
        </w:rPr>
        <w:t>o</w:t>
      </w:r>
      <w:r w:rsidRPr="00187EA3">
        <w:rPr>
          <w:rFonts w:ascii="Calibri" w:eastAsia="Times New Roman" w:hAnsi="Calibri" w:cs="Calibri"/>
          <w:lang w:eastAsia="en-GB"/>
        </w:rPr>
        <w:t>f assessment tools relevant to the client group</w:t>
      </w:r>
    </w:p>
    <w:p w14:paraId="76B9A9F9" w14:textId="7307CF73" w:rsidR="0092526C" w:rsidRPr="00187EA3" w:rsidRDefault="0092526C" w:rsidP="0092526C">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Knowledge of a range of appropriate evidence-based therapeutic interventions relevant to the client group</w:t>
      </w:r>
    </w:p>
    <w:p w14:paraId="4F69B316" w14:textId="1F5535FE" w:rsidR="0092526C" w:rsidRPr="00187EA3" w:rsidRDefault="0092526C"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Knowledge of evidence-based communication facilitation approaches and reasonable adjustments relevant to the client group</w:t>
      </w:r>
    </w:p>
    <w:p w14:paraId="5A512C2E" w14:textId="28971B4A" w:rsidR="0092526C" w:rsidRPr="00187EA3" w:rsidRDefault="0092526C"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Ability to adapt written and verbal communication to suit the needs of people w</w:t>
      </w:r>
      <w:r w:rsidR="00187EA3">
        <w:rPr>
          <w:rFonts w:ascii="Calibri" w:eastAsia="Times New Roman" w:hAnsi="Calibri" w:cs="Calibri"/>
          <w:lang w:eastAsia="en-GB"/>
        </w:rPr>
        <w:t>i</w:t>
      </w:r>
      <w:r w:rsidRPr="00187EA3">
        <w:rPr>
          <w:rFonts w:ascii="Calibri" w:eastAsia="Times New Roman" w:hAnsi="Calibri" w:cs="Calibri"/>
          <w:lang w:eastAsia="en-GB"/>
        </w:rPr>
        <w:t xml:space="preserve">th communication and learning disabilities. This will include accessible information. </w:t>
      </w:r>
    </w:p>
    <w:p w14:paraId="519E4F3C" w14:textId="49EA58F3" w:rsidR="0092526C" w:rsidRPr="00187EA3" w:rsidRDefault="0092526C"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Ability to identify and interpret a range of communication strategies employed by adults who have complex communication and challenging needs / mental health needs</w:t>
      </w:r>
    </w:p>
    <w:p w14:paraId="3E6340EA" w14:textId="3B89BFAD" w:rsidR="0092526C" w:rsidRPr="00187EA3" w:rsidRDefault="0092526C"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187EA3">
        <w:rPr>
          <w:rFonts w:ascii="Calibri" w:eastAsia="Times New Roman" w:hAnsi="Calibri" w:cs="Calibri"/>
          <w:lang w:eastAsia="en-GB"/>
        </w:rPr>
        <w:t>Good presentation skills, both written and verbal</w:t>
      </w:r>
    </w:p>
    <w:p w14:paraId="320DE801" w14:textId="6F77335C"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Understanding of the complexities of multi-disciplinary and multi-agency working  </w:t>
      </w:r>
    </w:p>
    <w:p w14:paraId="5A8A39F7" w14:textId="65A816F9"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A non-judgmental and compassionate approach  </w:t>
      </w:r>
    </w:p>
    <w:p w14:paraId="03DE9D23" w14:textId="3A1C5B41" w:rsidR="00E73967" w:rsidRPr="00187EA3"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 xml:space="preserve">Excellent </w:t>
      </w:r>
      <w:r w:rsidRPr="00187EA3">
        <w:rPr>
          <w:rFonts w:ascii="Calibri" w:eastAsia="Times New Roman" w:hAnsi="Calibri" w:cs="Calibri"/>
          <w:lang w:eastAsia="en-GB"/>
        </w:rPr>
        <w:t xml:space="preserve">communication </w:t>
      </w:r>
      <w:r w:rsidR="0092526C" w:rsidRPr="00187EA3">
        <w:rPr>
          <w:rFonts w:ascii="Calibri" w:eastAsia="Times New Roman" w:hAnsi="Calibri" w:cs="Calibri"/>
          <w:lang w:eastAsia="en-GB"/>
        </w:rPr>
        <w:t xml:space="preserve">and interpersonal </w:t>
      </w:r>
      <w:r w:rsidRPr="00187EA3">
        <w:rPr>
          <w:rFonts w:ascii="Calibri" w:eastAsia="Times New Roman" w:hAnsi="Calibri" w:cs="Calibri"/>
          <w:lang w:eastAsia="en-GB"/>
        </w:rPr>
        <w:t>skills</w:t>
      </w:r>
      <w:r w:rsidR="0092526C" w:rsidRPr="00187EA3">
        <w:rPr>
          <w:rFonts w:ascii="Calibri" w:eastAsia="Times New Roman" w:hAnsi="Calibri" w:cs="Calibri"/>
          <w:lang w:eastAsia="en-GB"/>
        </w:rPr>
        <w:t xml:space="preserve"> including observation, listening and empathy</w:t>
      </w:r>
      <w:r w:rsidRPr="00187EA3">
        <w:rPr>
          <w:rFonts w:ascii="Calibri" w:eastAsia="Times New Roman" w:hAnsi="Calibri" w:cs="Calibri"/>
          <w:lang w:eastAsia="en-GB"/>
        </w:rPr>
        <w:t> </w:t>
      </w:r>
    </w:p>
    <w:p w14:paraId="0E3F0A7B" w14:textId="70DC4557"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Understanding of clinical governance, health and safety  </w:t>
      </w:r>
    </w:p>
    <w:p w14:paraId="2381BE18" w14:textId="0DEF192D"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Good IT skills and IT literacy  </w:t>
      </w:r>
    </w:p>
    <w:p w14:paraId="4366550B" w14:textId="3E5B2267"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 xml:space="preserve">Knowledge of </w:t>
      </w:r>
      <w:r w:rsidR="00187EA3" w:rsidRPr="006014AF">
        <w:rPr>
          <w:rFonts w:ascii="Calibri" w:eastAsia="Times New Roman" w:hAnsi="Calibri" w:cs="Calibri"/>
          <w:lang w:eastAsia="en-GB"/>
        </w:rPr>
        <w:t>evidence-based</w:t>
      </w:r>
      <w:r w:rsidRPr="006014AF">
        <w:rPr>
          <w:rFonts w:ascii="Calibri" w:eastAsia="Times New Roman" w:hAnsi="Calibri" w:cs="Calibri"/>
          <w:lang w:eastAsia="en-GB"/>
        </w:rPr>
        <w:t xml:space="preserve"> practice, health promotion, NICE guidelines  </w:t>
      </w:r>
    </w:p>
    <w:p w14:paraId="47D954EC" w14:textId="4336E883"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 xml:space="preserve">Proactive </w:t>
      </w:r>
      <w:r w:rsidR="00187EA3" w:rsidRPr="006014AF">
        <w:rPr>
          <w:rFonts w:ascii="Calibri" w:eastAsia="Times New Roman" w:hAnsi="Calibri" w:cs="Calibri"/>
          <w:lang w:eastAsia="en-GB"/>
        </w:rPr>
        <w:t>problem-solving</w:t>
      </w:r>
      <w:r w:rsidRPr="006014AF">
        <w:rPr>
          <w:rFonts w:ascii="Calibri" w:eastAsia="Times New Roman" w:hAnsi="Calibri" w:cs="Calibri"/>
          <w:lang w:eastAsia="en-GB"/>
        </w:rPr>
        <w:t xml:space="preserve"> skills  </w:t>
      </w:r>
    </w:p>
    <w:p w14:paraId="779BB7F9" w14:textId="3BFE3EAF"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Flexible attitude to working arrangements  </w:t>
      </w:r>
    </w:p>
    <w:p w14:paraId="2BEDCE49" w14:textId="36FE8DB8"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Motivated as an individual and when working in a team  </w:t>
      </w:r>
    </w:p>
    <w:p w14:paraId="5D0F7FB0" w14:textId="762762C2"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Able to work within a busy environment </w:t>
      </w:r>
    </w:p>
    <w:p w14:paraId="36A2737B" w14:textId="5690FCF8"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Willing to learn and develop being committed to self-development  </w:t>
      </w:r>
    </w:p>
    <w:p w14:paraId="113508C8" w14:textId="63E86ABB" w:rsidR="00E73967" w:rsidRPr="006014AF" w:rsidRDefault="00E73967" w:rsidP="006014AF">
      <w:pPr>
        <w:pStyle w:val="ListParagraph"/>
        <w:numPr>
          <w:ilvl w:val="1"/>
          <w:numId w:val="23"/>
        </w:numPr>
        <w:spacing w:after="0" w:line="240" w:lineRule="auto"/>
        <w:textAlignment w:val="baseline"/>
        <w:rPr>
          <w:rFonts w:ascii="Segoe UI" w:eastAsia="Times New Roman" w:hAnsi="Segoe UI" w:cs="Segoe UI"/>
          <w:sz w:val="18"/>
          <w:szCs w:val="18"/>
          <w:lang w:eastAsia="en-GB"/>
        </w:rPr>
      </w:pPr>
      <w:r w:rsidRPr="006014AF">
        <w:rPr>
          <w:rFonts w:ascii="Calibri" w:eastAsia="Times New Roman" w:hAnsi="Calibri" w:cs="Calibri"/>
          <w:lang w:eastAsia="en-GB"/>
        </w:rPr>
        <w:t>Patient centred values and ability to promote service user involvement  </w:t>
      </w:r>
    </w:p>
    <w:p w14:paraId="6C20544B" w14:textId="4B821135" w:rsidR="00D46431" w:rsidRPr="004E518C" w:rsidRDefault="005B6235" w:rsidP="00E73967">
      <w:pPr>
        <w:spacing w:after="0" w:line="240" w:lineRule="auto"/>
        <w:rPr>
          <w:rFonts w:ascii="Arial" w:eastAsia="Arial" w:hAnsi="Arial" w:cs="Arial"/>
          <w:color w:val="002060"/>
          <w:sz w:val="20"/>
          <w:lang w:eastAsia="en-GB"/>
        </w:rPr>
      </w:pPr>
      <w:r w:rsidRPr="004E518C">
        <w:rPr>
          <w:rFonts w:ascii="Arial" w:eastAsia="Arial" w:hAnsi="Arial" w:cs="Arial"/>
          <w:noProof/>
          <w:color w:val="002060"/>
          <w:sz w:val="20"/>
          <w:lang w:eastAsia="en-GB"/>
        </w:rPr>
        <mc:AlternateContent>
          <mc:Choice Requires="wps">
            <w:drawing>
              <wp:anchor distT="0" distB="0" distL="114300" distR="114300" simplePos="0" relativeHeight="251666432" behindDoc="0" locked="0" layoutInCell="1" allowOverlap="1" wp14:anchorId="247D39A3" wp14:editId="7318EA85">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2FE01C1">
              <v:line id="Straight Connector 12"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ed008a" strokeweight="1.5pt" from="146.05pt,13.2pt" to="343.3pt,15.45pt" w14:anchorId="3021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w10:wrap anchorx="margin"/>
              </v:line>
            </w:pict>
          </mc:Fallback>
        </mc:AlternateContent>
      </w:r>
      <w:r w:rsidR="004F2F47"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noProof/>
          <w:color w:val="002060"/>
          <w:sz w:val="20"/>
          <w:lang w:eastAsia="en-GB"/>
        </w:rPr>
        <w:drawing>
          <wp:inline distT="0" distB="0" distL="0" distR="0" wp14:anchorId="1DE9D506" wp14:editId="2E9DFF74">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4E518C">
        <w:rPr>
          <w:rFonts w:ascii="Arial" w:eastAsia="Arial" w:hAnsi="Arial" w:cs="Arial"/>
          <w:noProof/>
          <w:color w:val="002060"/>
          <w:sz w:val="20"/>
          <w:lang w:eastAsia="en-GB"/>
        </w:rPr>
        <mc:AlternateContent>
          <mc:Choice Requires="wps">
            <w:drawing>
              <wp:anchor distT="0" distB="0" distL="114300" distR="114300" simplePos="0" relativeHeight="251665408" behindDoc="0" locked="0" layoutInCell="1" allowOverlap="1" wp14:anchorId="7E5DC86C" wp14:editId="6EDEDBC8">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499963">
              <v:line id="Straight Connector 13"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008a" strokeweight="1.5pt" from="0,16.15pt" to="174.75pt,16.15pt" w14:anchorId="0DEA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w:pict>
          </mc:Fallback>
        </mc:AlternateContent>
      </w:r>
    </w:p>
    <w:p w14:paraId="6A456620" w14:textId="1750DA01" w:rsidR="008C6580" w:rsidRPr="008C6580" w:rsidRDefault="004E518C" w:rsidP="004E518C">
      <w:pPr>
        <w:spacing w:after="0" w:line="360" w:lineRule="auto"/>
        <w:rPr>
          <w:rFonts w:ascii="Arial" w:hAnsi="Arial" w:cs="Arial"/>
          <w:b/>
          <w:bCs/>
          <w:color w:val="244061" w:themeColor="accent1" w:themeShade="80"/>
          <w:sz w:val="20"/>
          <w:szCs w:val="20"/>
        </w:rPr>
      </w:pPr>
      <w:r>
        <w:rPr>
          <w:rFonts w:ascii="Arial" w:hAnsi="Arial" w:cs="Arial"/>
          <w:b/>
          <w:bCs/>
          <w:color w:val="7030A0"/>
          <w:szCs w:val="20"/>
          <w:u w:val="single"/>
        </w:rPr>
        <w:lastRenderedPageBreak/>
        <w:t>Additional i</w:t>
      </w:r>
      <w:r w:rsidRPr="00FA02C8">
        <w:rPr>
          <w:rFonts w:ascii="Arial" w:hAnsi="Arial" w:cs="Arial"/>
          <w:b/>
          <w:bCs/>
          <w:color w:val="7030A0"/>
          <w:szCs w:val="20"/>
          <w:u w:val="single"/>
        </w:rPr>
        <w:t>nformation</w:t>
      </w:r>
      <w:r w:rsidR="00331677" w:rsidRPr="004E518C">
        <w:rPr>
          <w:rFonts w:ascii="Arial" w:eastAsia="Arial" w:hAnsi="Arial" w:cs="Arial"/>
          <w:color w:val="002060"/>
          <w:sz w:val="20"/>
          <w:lang w:eastAsia="en-GB"/>
        </w:rPr>
        <w:br/>
      </w:r>
    </w:p>
    <w:p w14:paraId="036BD928"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Disclosure and Barring Service </w:t>
      </w:r>
      <w:r w:rsidRPr="008C6580">
        <w:rPr>
          <w:rFonts w:ascii="Arial" w:hAnsi="Arial" w:cs="Arial"/>
          <w:color w:val="244061" w:themeColor="accent1" w:themeShade="80"/>
          <w:sz w:val="20"/>
          <w:szCs w:val="20"/>
        </w:rPr>
        <w:t>- a Disclosure and Barring Service disclosure at the enhanced level is required for this role.  A risk assessment will be undertaken if necessary.</w:t>
      </w:r>
      <w:r w:rsidRPr="008C6580">
        <w:rPr>
          <w:rFonts w:ascii="Arial" w:hAnsi="Arial" w:cs="Arial"/>
          <w:b/>
          <w:bCs/>
          <w:color w:val="244061" w:themeColor="accent1" w:themeShade="80"/>
          <w:sz w:val="20"/>
          <w:szCs w:val="20"/>
        </w:rPr>
        <w:t> </w:t>
      </w:r>
    </w:p>
    <w:p w14:paraId="5B768CDA" w14:textId="500DEE9E"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Police Vetting - </w:t>
      </w:r>
      <w:r w:rsidRPr="008C6580">
        <w:rPr>
          <w:rFonts w:ascii="Arial" w:hAnsi="Arial" w:cs="Arial"/>
          <w:color w:val="244061" w:themeColor="accent1" w:themeShade="80"/>
          <w:sz w:val="20"/>
          <w:szCs w:val="20"/>
        </w:rPr>
        <w:t xml:space="preserve">clearance </w:t>
      </w:r>
      <w:r w:rsidR="00731F41" w:rsidRPr="00731F41">
        <w:rPr>
          <w:rFonts w:ascii="Arial" w:hAnsi="Arial" w:cs="Arial"/>
          <w:b/>
          <w:bCs/>
          <w:color w:val="244061" w:themeColor="accent1" w:themeShade="80"/>
          <w:sz w:val="20"/>
          <w:szCs w:val="20"/>
          <w:u w:val="single"/>
        </w:rPr>
        <w:t>MAY</w:t>
      </w:r>
      <w:r w:rsidRPr="008C6580">
        <w:rPr>
          <w:rFonts w:ascii="Arial" w:hAnsi="Arial" w:cs="Arial"/>
          <w:color w:val="244061" w:themeColor="accent1" w:themeShade="80"/>
          <w:sz w:val="20"/>
          <w:szCs w:val="20"/>
        </w:rPr>
        <w:t xml:space="preserve"> be required for this role in accordance with Ministry of Justice</w:t>
      </w:r>
      <w:r w:rsidRPr="008C6580">
        <w:rPr>
          <w:rFonts w:ascii="Arial" w:hAnsi="Arial" w:cs="Arial"/>
          <w:b/>
          <w:bCs/>
          <w:color w:val="244061" w:themeColor="accent1" w:themeShade="80"/>
          <w:sz w:val="20"/>
          <w:szCs w:val="20"/>
        </w:rPr>
        <w:t>. </w:t>
      </w:r>
    </w:p>
    <w:p w14:paraId="6E065F4F"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Education and Training - </w:t>
      </w:r>
      <w:r w:rsidRPr="008C6580">
        <w:rPr>
          <w:rFonts w:ascii="Arial" w:hAnsi="Arial" w:cs="Arial"/>
          <w:color w:val="244061" w:themeColor="accent1" w:themeShade="80"/>
          <w:sz w:val="20"/>
          <w:szCs w:val="20"/>
        </w:rPr>
        <w:t>continuing professional development is encouraged and an annual</w:t>
      </w:r>
      <w:r w:rsidRPr="008C6580">
        <w:rPr>
          <w:rFonts w:ascii="Arial" w:hAnsi="Arial" w:cs="Arial"/>
          <w:b/>
          <w:bCs/>
          <w:color w:val="244061" w:themeColor="accent1" w:themeShade="80"/>
          <w:sz w:val="20"/>
          <w:szCs w:val="20"/>
        </w:rPr>
        <w:t xml:space="preserve"> </w:t>
      </w:r>
      <w:r w:rsidRPr="008C6580">
        <w:rPr>
          <w:rFonts w:ascii="Arial" w:hAnsi="Arial" w:cs="Arial"/>
          <w:color w:val="244061" w:themeColor="accent1" w:themeShade="80"/>
          <w:sz w:val="20"/>
          <w:szCs w:val="20"/>
        </w:rPr>
        <w:t>appraisal system is in place to discuss ongoing objectives and support revalidation.</w:t>
      </w:r>
      <w:r w:rsidRPr="008C6580">
        <w:rPr>
          <w:rFonts w:ascii="Arial" w:hAnsi="Arial" w:cs="Arial"/>
          <w:b/>
          <w:bCs/>
          <w:color w:val="244061" w:themeColor="accent1" w:themeShade="80"/>
          <w:sz w:val="20"/>
          <w:szCs w:val="20"/>
        </w:rPr>
        <w:t> </w:t>
      </w:r>
    </w:p>
    <w:p w14:paraId="05834AEB" w14:textId="1D1DEFB2"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Clean </w:t>
      </w:r>
      <w:r w:rsidR="004E518C">
        <w:rPr>
          <w:rFonts w:ascii="Arial" w:hAnsi="Arial" w:cs="Arial"/>
          <w:b/>
          <w:bCs/>
          <w:color w:val="244061" w:themeColor="accent1" w:themeShade="80"/>
          <w:sz w:val="20"/>
          <w:szCs w:val="20"/>
        </w:rPr>
        <w:t>driving</w:t>
      </w:r>
      <w:r w:rsidRPr="008C6580">
        <w:rPr>
          <w:rFonts w:ascii="Arial" w:hAnsi="Arial" w:cs="Arial"/>
          <w:b/>
          <w:bCs/>
          <w:color w:val="244061" w:themeColor="accent1" w:themeShade="80"/>
          <w:sz w:val="20"/>
          <w:szCs w:val="20"/>
        </w:rPr>
        <w:t xml:space="preserve"> licence </w:t>
      </w:r>
    </w:p>
    <w:p w14:paraId="469F20B2" w14:textId="29A6422C" w:rsidR="00D85B63" w:rsidRPr="004E518C" w:rsidRDefault="00D85B63" w:rsidP="008C6580">
      <w:pPr>
        <w:spacing w:after="0" w:line="360" w:lineRule="auto"/>
        <w:rPr>
          <w:rFonts w:ascii="Arial" w:hAnsi="Arial" w:cs="Arial"/>
          <w:b/>
          <w:bCs/>
          <w:color w:val="244061" w:themeColor="accent1" w:themeShade="80"/>
          <w:sz w:val="20"/>
          <w:szCs w:val="20"/>
        </w:rPr>
      </w:pPr>
    </w:p>
    <w:sectPr w:rsidR="00D85B63" w:rsidRPr="004E518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F716" w14:textId="77777777" w:rsidR="00E23FE3" w:rsidRDefault="00E23FE3" w:rsidP="003D7783">
      <w:pPr>
        <w:spacing w:after="0" w:line="240" w:lineRule="auto"/>
      </w:pPr>
      <w:r>
        <w:separator/>
      </w:r>
    </w:p>
  </w:endnote>
  <w:endnote w:type="continuationSeparator" w:id="0">
    <w:p w14:paraId="6C254769" w14:textId="77777777" w:rsidR="00E23FE3" w:rsidRDefault="00E23FE3"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071B" w14:textId="77777777" w:rsidR="00E23FE3" w:rsidRDefault="00E23FE3" w:rsidP="003D7783">
      <w:pPr>
        <w:spacing w:after="0" w:line="240" w:lineRule="auto"/>
      </w:pPr>
      <w:r>
        <w:separator/>
      </w:r>
    </w:p>
  </w:footnote>
  <w:footnote w:type="continuationSeparator" w:id="0">
    <w:p w14:paraId="30F4E58B" w14:textId="77777777" w:rsidR="00E23FE3" w:rsidRDefault="00E23FE3"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pt;height:1pt;visibility:visible;mso-wrap-style:square" o:bullet="t">
        <v:imagedata r:id="rId1" o:title=""/>
      </v:shape>
    </w:pict>
  </w:numPicBullet>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B4058"/>
    <w:multiLevelType w:val="hybridMultilevel"/>
    <w:tmpl w:val="434E7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E6560"/>
    <w:multiLevelType w:val="hybridMultilevel"/>
    <w:tmpl w:val="D4704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E5478"/>
    <w:multiLevelType w:val="hybridMultilevel"/>
    <w:tmpl w:val="95624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A7537"/>
    <w:multiLevelType w:val="multilevel"/>
    <w:tmpl w:val="351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A512B"/>
    <w:multiLevelType w:val="hybridMultilevel"/>
    <w:tmpl w:val="522CBB3E"/>
    <w:lvl w:ilvl="0" w:tplc="08090001">
      <w:start w:val="1"/>
      <w:numFmt w:val="bullet"/>
      <w:lvlText w:val=""/>
      <w:lvlJc w:val="left"/>
      <w:pPr>
        <w:ind w:left="720" w:hanging="360"/>
      </w:pPr>
      <w:rPr>
        <w:rFonts w:ascii="Symbol" w:hAnsi="Symbol" w:hint="default"/>
      </w:rPr>
    </w:lvl>
    <w:lvl w:ilvl="1" w:tplc="E73EED80">
      <w:numFmt w:val="bullet"/>
      <w:lvlText w:val="•"/>
      <w:lvlJc w:val="left"/>
      <w:pPr>
        <w:ind w:left="1440" w:hanging="360"/>
      </w:pPr>
      <w:rPr>
        <w:rFonts w:ascii="Calibri" w:eastAsia="Times New Roman" w:hAnsi="Calibri" w:cs="Calibr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9"/>
  </w:num>
  <w:num w:numId="4">
    <w:abstractNumId w:val="1"/>
  </w:num>
  <w:num w:numId="5">
    <w:abstractNumId w:val="7"/>
  </w:num>
  <w:num w:numId="6">
    <w:abstractNumId w:val="19"/>
  </w:num>
  <w:num w:numId="7">
    <w:abstractNumId w:val="14"/>
  </w:num>
  <w:num w:numId="8">
    <w:abstractNumId w:val="5"/>
  </w:num>
  <w:num w:numId="9">
    <w:abstractNumId w:val="4"/>
  </w:num>
  <w:num w:numId="10">
    <w:abstractNumId w:val="6"/>
  </w:num>
  <w:num w:numId="11">
    <w:abstractNumId w:val="3"/>
  </w:num>
  <w:num w:numId="12">
    <w:abstractNumId w:val="18"/>
  </w:num>
  <w:num w:numId="13">
    <w:abstractNumId w:val="12"/>
  </w:num>
  <w:num w:numId="14">
    <w:abstractNumId w:val="2"/>
  </w:num>
  <w:num w:numId="15">
    <w:abstractNumId w:val="16"/>
  </w:num>
  <w:num w:numId="16">
    <w:abstractNumId w:val="22"/>
  </w:num>
  <w:num w:numId="17">
    <w:abstractNumId w:val="17"/>
  </w:num>
  <w:num w:numId="18">
    <w:abstractNumId w:val="21"/>
  </w:num>
  <w:num w:numId="19">
    <w:abstractNumId w:val="13"/>
  </w:num>
  <w:num w:numId="20">
    <w:abstractNumId w:val="15"/>
  </w:num>
  <w:num w:numId="21">
    <w:abstractNumId w:val="20"/>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969C5"/>
    <w:rsid w:val="000A4FB8"/>
    <w:rsid w:val="000B79EF"/>
    <w:rsid w:val="000C5897"/>
    <w:rsid w:val="00115678"/>
    <w:rsid w:val="001855F6"/>
    <w:rsid w:val="00187EA3"/>
    <w:rsid w:val="002942F7"/>
    <w:rsid w:val="002A3057"/>
    <w:rsid w:val="002B1A6F"/>
    <w:rsid w:val="002C21A3"/>
    <w:rsid w:val="002D7A9B"/>
    <w:rsid w:val="002E633B"/>
    <w:rsid w:val="002E7776"/>
    <w:rsid w:val="00331677"/>
    <w:rsid w:val="00376C64"/>
    <w:rsid w:val="00384348"/>
    <w:rsid w:val="003D7783"/>
    <w:rsid w:val="003F7159"/>
    <w:rsid w:val="00435451"/>
    <w:rsid w:val="00450E9B"/>
    <w:rsid w:val="00462E45"/>
    <w:rsid w:val="00490015"/>
    <w:rsid w:val="004C5B88"/>
    <w:rsid w:val="004E518C"/>
    <w:rsid w:val="004F2F47"/>
    <w:rsid w:val="004F31B2"/>
    <w:rsid w:val="00583280"/>
    <w:rsid w:val="00587887"/>
    <w:rsid w:val="005B3203"/>
    <w:rsid w:val="005B4DDA"/>
    <w:rsid w:val="005B6235"/>
    <w:rsid w:val="005D56C9"/>
    <w:rsid w:val="006014AF"/>
    <w:rsid w:val="00666747"/>
    <w:rsid w:val="006A3D06"/>
    <w:rsid w:val="00705612"/>
    <w:rsid w:val="00721D8F"/>
    <w:rsid w:val="00731F41"/>
    <w:rsid w:val="00760050"/>
    <w:rsid w:val="00790F57"/>
    <w:rsid w:val="00822AC6"/>
    <w:rsid w:val="00826D2B"/>
    <w:rsid w:val="0086314A"/>
    <w:rsid w:val="008655D9"/>
    <w:rsid w:val="008C6580"/>
    <w:rsid w:val="008E0411"/>
    <w:rsid w:val="008E0B90"/>
    <w:rsid w:val="0092526C"/>
    <w:rsid w:val="0095784F"/>
    <w:rsid w:val="00A42906"/>
    <w:rsid w:val="00A83A03"/>
    <w:rsid w:val="00AA7F9E"/>
    <w:rsid w:val="00AB4F00"/>
    <w:rsid w:val="00AD6FE7"/>
    <w:rsid w:val="00B15414"/>
    <w:rsid w:val="00B47965"/>
    <w:rsid w:val="00B67A1B"/>
    <w:rsid w:val="00BC0E18"/>
    <w:rsid w:val="00BD4503"/>
    <w:rsid w:val="00C931BC"/>
    <w:rsid w:val="00CB1D0D"/>
    <w:rsid w:val="00CD1DCE"/>
    <w:rsid w:val="00CD7A28"/>
    <w:rsid w:val="00D46431"/>
    <w:rsid w:val="00D57F8F"/>
    <w:rsid w:val="00D63234"/>
    <w:rsid w:val="00D85B63"/>
    <w:rsid w:val="00E21010"/>
    <w:rsid w:val="00E2202F"/>
    <w:rsid w:val="00E23FE3"/>
    <w:rsid w:val="00E73967"/>
    <w:rsid w:val="00E82462"/>
    <w:rsid w:val="00E908A3"/>
    <w:rsid w:val="00F0238C"/>
    <w:rsid w:val="00F3478B"/>
    <w:rsid w:val="00FA02C8"/>
    <w:rsid w:val="00FB79D9"/>
    <w:rsid w:val="00FD04CE"/>
    <w:rsid w:val="0D148EB2"/>
    <w:rsid w:val="3CDC0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Vicky Jackson</cp:lastModifiedBy>
  <cp:revision>2</cp:revision>
  <cp:lastPrinted>2019-07-29T12:59:00Z</cp:lastPrinted>
  <dcterms:created xsi:type="dcterms:W3CDTF">2025-11-25T13:54:00Z</dcterms:created>
  <dcterms:modified xsi:type="dcterms:W3CDTF">2025-11-25T13:54:00Z</dcterms:modified>
</cp:coreProperties>
</file>