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91196" w14:textId="77777777" w:rsidR="000969C5" w:rsidRDefault="000969C5" w:rsidP="000969C5">
      <w:pPr>
        <w:spacing w:after="0" w:line="240" w:lineRule="auto"/>
        <w:jc w:val="both"/>
        <w:rPr>
          <w:rFonts w:ascii="Arial" w:eastAsia="Arial Rounded MT Bold" w:hAnsi="Arial" w:cs="Arial"/>
          <w:color w:val="151A65"/>
          <w:sz w:val="20"/>
        </w:rPr>
      </w:pPr>
    </w:p>
    <w:p w14:paraId="46F45619" w14:textId="77777777" w:rsidR="00462E45" w:rsidRPr="00FA02C8" w:rsidRDefault="00462E45" w:rsidP="000969C5">
      <w:pPr>
        <w:spacing w:after="0" w:line="240" w:lineRule="auto"/>
        <w:jc w:val="both"/>
        <w:rPr>
          <w:rFonts w:ascii="Arial" w:eastAsia="Arial Rounded MT Bold" w:hAnsi="Arial" w:cs="Arial"/>
          <w:color w:val="151A65"/>
          <w:sz w:val="20"/>
        </w:rPr>
      </w:pPr>
    </w:p>
    <w:p w14:paraId="2697D62C" w14:textId="77777777" w:rsidR="00462E45" w:rsidRDefault="00331677" w:rsidP="001855F6">
      <w:pPr>
        <w:spacing w:after="0" w:line="24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  <w:r w:rsidRPr="00FA02C8">
        <w:rPr>
          <w:rFonts w:ascii="Arial" w:hAnsi="Arial" w:cs="Arial"/>
          <w:b/>
          <w:color w:val="7030A0"/>
          <w:sz w:val="28"/>
          <w:szCs w:val="28"/>
          <w:u w:val="single"/>
        </w:rPr>
        <w:t>Job Description</w:t>
      </w:r>
      <w:r w:rsidRPr="00FA02C8">
        <w:rPr>
          <w:rFonts w:ascii="Arial" w:hAnsi="Arial" w:cs="Arial"/>
          <w:b/>
          <w:color w:val="7030A0"/>
          <w:sz w:val="24"/>
          <w:szCs w:val="24"/>
        </w:rPr>
        <w:br/>
      </w:r>
    </w:p>
    <w:p w14:paraId="2A002EB3" w14:textId="77777777" w:rsidR="00FD04CE" w:rsidRPr="00FA02C8" w:rsidRDefault="00331677" w:rsidP="00256C28">
      <w:pPr>
        <w:spacing w:after="0" w:line="240" w:lineRule="auto"/>
        <w:rPr>
          <w:rFonts w:ascii="Arial" w:hAnsi="Arial" w:cs="Arial"/>
          <w:b/>
          <w:color w:val="7030A0"/>
        </w:rPr>
      </w:pPr>
      <w:r w:rsidRPr="00FA02C8">
        <w:rPr>
          <w:rFonts w:ascii="Arial" w:hAnsi="Arial" w:cs="Arial"/>
          <w:b/>
          <w:color w:val="7030A0"/>
        </w:rPr>
        <w:t xml:space="preserve">Job Title: </w:t>
      </w:r>
      <w:r w:rsidRPr="00FA02C8">
        <w:rPr>
          <w:rFonts w:ascii="Arial" w:hAnsi="Arial" w:cs="Arial"/>
          <w:b/>
          <w:color w:val="7030A0"/>
        </w:rPr>
        <w:tab/>
      </w:r>
      <w:r w:rsidRPr="00FA02C8">
        <w:rPr>
          <w:rFonts w:ascii="Arial" w:hAnsi="Arial" w:cs="Arial"/>
          <w:b/>
          <w:color w:val="7030A0"/>
        </w:rPr>
        <w:tab/>
      </w:r>
      <w:r w:rsidR="001E0773">
        <w:rPr>
          <w:rFonts w:ascii="Arial" w:hAnsi="Arial" w:cs="Arial"/>
          <w:b/>
          <w:color w:val="7030A0"/>
        </w:rPr>
        <w:t xml:space="preserve">Clinical Lead </w:t>
      </w:r>
      <w:r w:rsidR="00CE6A28">
        <w:rPr>
          <w:rFonts w:ascii="Arial" w:hAnsi="Arial" w:cs="Arial"/>
          <w:b/>
          <w:color w:val="7030A0"/>
        </w:rPr>
        <w:t xml:space="preserve"> </w:t>
      </w:r>
    </w:p>
    <w:p w14:paraId="640C6543" w14:textId="77777777" w:rsidR="0086314A" w:rsidRDefault="00331677" w:rsidP="00331677">
      <w:pPr>
        <w:spacing w:after="0" w:line="240" w:lineRule="auto"/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</w:pPr>
      <w:r w:rsidRPr="00FA02C8">
        <w:rPr>
          <w:rFonts w:ascii="Arial" w:hAnsi="Arial" w:cs="Arial"/>
          <w:b/>
          <w:color w:val="7030A0"/>
        </w:rPr>
        <w:t>Accountable to:</w:t>
      </w:r>
      <w:r w:rsidRPr="00FA02C8">
        <w:rPr>
          <w:rFonts w:ascii="Arial" w:hAnsi="Arial" w:cs="Arial"/>
          <w:b/>
          <w:color w:val="7030A0"/>
        </w:rPr>
        <w:tab/>
      </w:r>
      <w:r w:rsidR="00AA64D5">
        <w:rPr>
          <w:rFonts w:ascii="Arial" w:hAnsi="Arial" w:cs="Arial"/>
          <w:b/>
          <w:color w:val="7030A0"/>
        </w:rPr>
        <w:t xml:space="preserve">Head of Healthcare </w:t>
      </w:r>
      <w:r w:rsidR="00DC6D48">
        <w:rPr>
          <w:rFonts w:ascii="Arial" w:hAnsi="Arial" w:cs="Arial"/>
          <w:b/>
          <w:color w:val="7030A0"/>
        </w:rPr>
        <w:br/>
      </w:r>
      <w:r w:rsidRPr="00FA02C8">
        <w:rPr>
          <w:rFonts w:ascii="Arial" w:hAnsi="Arial" w:cs="Arial"/>
        </w:rPr>
        <w:br/>
      </w:r>
      <w:r w:rsidR="002A3057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Practice Plus Group’s</w:t>
      </w:r>
      <w:r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mission</w:t>
      </w:r>
      <w:r w:rsidR="002A3057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is </w:t>
      </w:r>
      <w:r w:rsidR="002C21A3" w:rsidRPr="002C21A3">
        <w:rPr>
          <w:rFonts w:ascii="Arial" w:eastAsia="Arial Unicode MS" w:hAnsi="Arial" w:cs="Arial"/>
          <w:b/>
          <w:color w:val="7030A0"/>
          <w:sz w:val="20"/>
          <w:szCs w:val="20"/>
        </w:rPr>
        <w:t>Access to E</w:t>
      </w:r>
      <w:r w:rsidR="002A3057" w:rsidRPr="002C21A3">
        <w:rPr>
          <w:rFonts w:ascii="Arial" w:eastAsia="Arial Unicode MS" w:hAnsi="Arial" w:cs="Arial"/>
          <w:b/>
          <w:color w:val="7030A0"/>
          <w:sz w:val="20"/>
          <w:szCs w:val="20"/>
        </w:rPr>
        <w:t>xcellence</w:t>
      </w:r>
      <w:r w:rsidR="002A3057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.  </w:t>
      </w:r>
      <w:r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  <w:t xml:space="preserve">Our core values are; </w:t>
      </w:r>
    </w:p>
    <w:p w14:paraId="4A95AC2E" w14:textId="77777777" w:rsidR="0086314A" w:rsidRDefault="0086314A" w:rsidP="00331677">
      <w:pPr>
        <w:spacing w:after="0" w:line="240" w:lineRule="auto"/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</w:pPr>
    </w:p>
    <w:p w14:paraId="6AFB4FAD" w14:textId="77777777" w:rsidR="0086314A" w:rsidRPr="002B1A6F" w:rsidRDefault="001855F6" w:rsidP="002B1A6F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</w:pPr>
      <w:r w:rsidRPr="002B1A6F"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  <w:t xml:space="preserve">we treat </w:t>
      </w:r>
      <w:r w:rsidR="00A31566"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  <w:t>detainee</w:t>
      </w:r>
      <w:r w:rsidRPr="002B1A6F"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  <w:t xml:space="preserve">s and each other as we would like to be treated, </w:t>
      </w:r>
    </w:p>
    <w:p w14:paraId="462CA06D" w14:textId="77777777" w:rsidR="0086314A" w:rsidRPr="002B1A6F" w:rsidRDefault="002B1A6F" w:rsidP="002B1A6F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</w:pPr>
      <w:r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  <w:t>we act with integrity</w:t>
      </w:r>
    </w:p>
    <w:p w14:paraId="391343C0" w14:textId="77777777" w:rsidR="0086314A" w:rsidRPr="002B1A6F" w:rsidRDefault="001855F6" w:rsidP="002B1A6F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</w:pPr>
      <w:r w:rsidRPr="002B1A6F"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  <w:t xml:space="preserve">we embrace diversity </w:t>
      </w:r>
    </w:p>
    <w:p w14:paraId="331AE189" w14:textId="77777777" w:rsidR="0086314A" w:rsidRPr="002B1A6F" w:rsidRDefault="00256C28" w:rsidP="002B1A6F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</w:pPr>
      <w:r w:rsidRPr="002B1A6F"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  <w:t>We</w:t>
      </w:r>
      <w:r w:rsidR="001855F6" w:rsidRPr="002B1A6F"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  <w:t xml:space="preserve"> strive to do things better together</w:t>
      </w:r>
      <w:r w:rsidR="00331677" w:rsidRPr="002B1A6F"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  <w:t xml:space="preserve">. </w:t>
      </w:r>
    </w:p>
    <w:p w14:paraId="294B14DF" w14:textId="77777777" w:rsidR="0086314A" w:rsidRDefault="0086314A" w:rsidP="00331677">
      <w:pPr>
        <w:spacing w:after="0" w:line="240" w:lineRule="auto"/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</w:pPr>
    </w:p>
    <w:p w14:paraId="406C6928" w14:textId="77777777" w:rsidR="00331677" w:rsidRDefault="00A31566" w:rsidP="00331677">
      <w:pPr>
        <w:spacing w:after="0" w:line="240" w:lineRule="auto"/>
        <w:rPr>
          <w:rFonts w:ascii="Arial" w:eastAsia="Arial Unicode MS" w:hAnsi="Arial" w:cs="Arial"/>
          <w:color w:val="244061" w:themeColor="accent1" w:themeShade="80"/>
          <w:sz w:val="20"/>
          <w:szCs w:val="20"/>
        </w:rPr>
      </w:pPr>
      <w:r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D</w:t>
      </w:r>
      <w:r w:rsidRPr="00A31566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etainee</w:t>
      </w:r>
      <w:r w:rsidR="001855F6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s can only</w:t>
      </w:r>
      <w:r w:rsidR="00331677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</w:t>
      </w:r>
      <w:r w:rsidR="001855F6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access excellence </w:t>
      </w:r>
      <w:r w:rsidR="00331677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if </w:t>
      </w:r>
      <w:r w:rsidR="001855F6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we</w:t>
      </w:r>
      <w:r w:rsidR="00A83A03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commit</w:t>
      </w:r>
      <w:r w:rsidR="00331677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to living our values in everything we do when we’re at work.</w:t>
      </w:r>
    </w:p>
    <w:p w14:paraId="1A0AFB93" w14:textId="77777777" w:rsidR="001855F6" w:rsidRPr="00FA02C8" w:rsidRDefault="001855F6" w:rsidP="00331677">
      <w:pPr>
        <w:spacing w:after="0" w:line="240" w:lineRule="auto"/>
        <w:rPr>
          <w:rFonts w:ascii="Arial" w:eastAsia="Arial Unicode MS" w:hAnsi="Arial" w:cs="Arial"/>
          <w:sz w:val="20"/>
          <w:szCs w:val="20"/>
        </w:rPr>
      </w:pPr>
    </w:p>
    <w:p w14:paraId="3261FA4A" w14:textId="77777777" w:rsidR="005B6235" w:rsidRDefault="005B6235" w:rsidP="00BD667C">
      <w:pPr>
        <w:spacing w:after="0" w:line="240" w:lineRule="auto"/>
        <w:jc w:val="center"/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</w:pPr>
      <w:r w:rsidRPr="00FA02C8">
        <w:rPr>
          <w:rFonts w:ascii="Arial" w:eastAsia="Arial Rounded MT Bold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64D911" wp14:editId="4FE85BD5">
                <wp:simplePos x="0" y="0"/>
                <wp:positionH relativeFrom="margin">
                  <wp:align>right</wp:align>
                </wp:positionH>
                <wp:positionV relativeFrom="paragraph">
                  <wp:posOffset>208914</wp:posOffset>
                </wp:positionV>
                <wp:extent cx="2257425" cy="2857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008C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9A5FB7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26.55pt,16.45pt" to="304.3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xyY1wEAAJsDAAAOAAAAZHJzL2Uyb0RvYy54bWysU8lu2zAQvRfoPxC815KFqHEEyznYTS9d&#10;DKT9gDFFSQS4gcNa9t93SKlu2t6KXKhZH+c9jraPF6PZWQZUzrZ8vSo5k1a4Ttmh5d+/Pb3bcIYR&#10;bAfaWdnyq0T+uHv7Zjv5RlZudLqTgRGIxWbyLR9j9E1RoBilAVw5Ly0lexcMRHLDUHQBJkI3uqjK&#10;8n0xudD54IREpOhhTvJdxu97KeLXvkcZmW45zRbzGfJ5Smex20IzBPCjEssY8B9TGFCWLr1BHSAC&#10;+xHUP1BGieDQ9XElnClc3yshMwdisy7/YvM8gpeZC4mD/iYTvh6s+HI+BqY6ejvOLBh6oucYQA1j&#10;ZHtnLQnoAlsnnSaPDZXv7TEsHvpjSKQvfTDpS3TYJWt7vWkrL5EJClZVfX9X1ZwJylWb+r5OmMXv&#10;Zh8wfpTOsGS0XCubqEMD508Y59JfJSls3ZPSmuLQaMsmmv+hrOmFBdAW9RoimcYTL7QDZ6AHWk8R&#10;Q4ZEp1WX2lM3huG014GdgVbkw6EsN/u5aIROztGHuiyXVUGIn103h9d04RwnGgtMpvQHfhr6ADjO&#10;PTm1MNc23S/zli4ck8azqsk6ue6axS6SRxuQ0ZdtTSv20if75T+1+wkAAP//AwBQSwMEFAAGAAgA&#10;AAAhACvRArPeAAAABgEAAA8AAABkcnMvZG93bnJldi54bWxMj0FLw0AQhe9C/8MyBS/Bbtqa1sZs&#10;Sql4EEQwFs+b7JiEZmdDdtvEf+940ts83uO9b7L9ZDtxxcG3jhQsFzEIpMqZlmoFp4/nuwcQPmgy&#10;unOECr7Rwz6f3WQ6NW6kd7wWoRZcQj7VCpoQ+lRKXzVotV+4Hom9LzdYHVgOtTSDHrncdnIVxxtp&#10;dUu80Ogejw1W5+JiFTxFRzluyuJkly+7aaTX6PNtGyl1O58OjyACTuEvDL/4jA45M5XuQsaLTgE/&#10;EhSsVzsQ7K6TJAFR8rG9B5ln8j9+/gMAAP//AwBQSwECLQAUAAYACAAAACEAtoM4kv4AAADhAQAA&#10;EwAAAAAAAAAAAAAAAAAAAAAAW0NvbnRlbnRfVHlwZXNdLnhtbFBLAQItABQABgAIAAAAIQA4/SH/&#10;1gAAAJQBAAALAAAAAAAAAAAAAAAAAC8BAABfcmVscy8ucmVsc1BLAQItABQABgAIAAAAIQBndxyY&#10;1wEAAJsDAAAOAAAAAAAAAAAAAAAAAC4CAABkcnMvZTJvRG9jLnhtbFBLAQItABQABgAIAAAAIQAr&#10;0QKz3gAAAAYBAAAPAAAAAAAAAAAAAAAAADEEAABkcnMvZG93bnJldi54bWxQSwUGAAAAAAQABADz&#10;AAAAPAUAAAAA&#10;" strokecolor="#ed008a" strokeweight="1.5pt">
                <w10:wrap anchorx="margin"/>
              </v:lin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2017E18F" wp14:editId="4F34E2FF">
            <wp:extent cx="390525" cy="556127"/>
            <wp:effectExtent l="0" t="0" r="0" b="0"/>
            <wp:docPr id="1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518" cy="571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1677" w:rsidRPr="00FA02C8">
        <w:rPr>
          <w:rFonts w:ascii="Arial" w:eastAsia="Arial Rounded MT Bold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52562" wp14:editId="69A7E4C9">
                <wp:simplePos x="0" y="0"/>
                <wp:positionH relativeFrom="column">
                  <wp:posOffset>0</wp:posOffset>
                </wp:positionH>
                <wp:positionV relativeFrom="paragraph">
                  <wp:posOffset>205105</wp:posOffset>
                </wp:positionV>
                <wp:extent cx="22193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008C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9B280D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15pt" to="174.7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+9l1gEAAJcDAAAOAAAAZHJzL2Uyb0RvYy54bWysU8tu2zAQvBfoPxC815JVuIgFyznYTS99&#10;BEj6AWuSkgjwBS5r2X/fJaW4aXsreqGWy93hznC0u79Yw84qovau4+tVzZlywkvtho5/f354d8cZ&#10;JnASjHeq41eF/H7/9s1uCq1q/OiNVJERiMN2Ch0fUwptVaEYlQVc+aAcHfY+Wki0jUMlI0yEbk3V&#10;1PWHavJRhuiFQqTscT7k+4Lf90qkb32PKjHTcZotlTWW9ZTXar+DdogQRi2WMeAfprCgHV16gzpC&#10;AvYj6r+grBbRo+/TSnhb+b7XQhUOxGZd/8HmaYSgChcSB8NNJvx/sOLr+TEyLTvecObA0hM9pQh6&#10;GBM7eOdIQB9Zk3WaArZUfnCPcdlheIyZ9KWPNn+JDrsUba83bdUlMUHJpllv3zcbzsTLWfWrMURM&#10;n5S3LAcdN9pl2tDC+TMmuoxKX0py2vkHbUx5OuPYRL7b1ht6XQHkoN5AotAG4oRu4AzMQNYUKRZI&#10;9EbL3J6BMA6ng4nsDGSPj8e6vjvMRSNINWe3m7pebIKQvng5p9d04Zyn2RaYMudv+HnoI+A495Sj&#10;rCS1GJfvV8WhC8es76xojk5eXovQVd7R65e2xanZXq/3FL/+n/Y/AQAA//8DAFBLAwQUAAYACAAA&#10;ACEAglH5O90AAAAGAQAADwAAAGRycy9kb3ducmV2LnhtbEyPQUvDQBCF70L/wzIFL8Fu2mi1MZNS&#10;Kh6EIhiL5012TEKzsyG7beK/d8WDHue9x3vfZNvJdOJCg2stIywXMQjiyuqWa4Tj+/PNAwjnFWvV&#10;WSaEL3KwzWdXmUq1HfmNLoWvRShhlyqExvs+ldJVDRnlFrYnDt6nHYzy4RxqqQc1hnLTyVUcr6VR&#10;LYeFRvW0b6g6FWeD8BTt5bgui6NZvmymkQ/Rx+t9hHg9n3aPIDxN/i8MP/gBHfLAVNozayc6hPCI&#10;R0hWCYjgJrebOxDlryDzTP7Hz78BAAD//wMAUEsBAi0AFAAGAAgAAAAhALaDOJL+AAAA4QEAABMA&#10;AAAAAAAAAAAAAAAAAAAAAFtDb250ZW50X1R5cGVzXS54bWxQSwECLQAUAAYACAAAACEAOP0h/9YA&#10;AACUAQAACwAAAAAAAAAAAAAAAAAvAQAAX3JlbHMvLnJlbHNQSwECLQAUAAYACAAAACEA6e/vZdYB&#10;AACXAwAADgAAAAAAAAAAAAAAAAAuAgAAZHJzL2Uyb0RvYy54bWxQSwECLQAUAAYACAAAACEAglH5&#10;O90AAAAGAQAADwAAAAAAAAAAAAAAAAAwBAAAZHJzL2Rvd25yZXYueG1sUEsFBgAAAAAEAAQA8wAA&#10;ADoFAAAAAA==&#10;" strokecolor="#ed008a" strokeweight="1.5pt"/>
            </w:pict>
          </mc:Fallback>
        </mc:AlternateContent>
      </w:r>
      <w:r w:rsidR="00331677" w:rsidRPr="00FA02C8">
        <w:rPr>
          <w:rFonts w:ascii="Arial" w:eastAsia="Arial Unicode MS" w:hAnsi="Arial" w:cs="Arial"/>
          <w:sz w:val="20"/>
          <w:szCs w:val="20"/>
        </w:rPr>
        <w:br/>
      </w:r>
    </w:p>
    <w:p w14:paraId="73CBB216" w14:textId="77777777" w:rsidR="00F225B5" w:rsidRDefault="00331677" w:rsidP="00DC6D48">
      <w:pPr>
        <w:spacing w:after="0"/>
        <w:jc w:val="both"/>
        <w:rPr>
          <w:rFonts w:ascii="inherit" w:eastAsia="Times New Roman" w:hAnsi="inherit" w:cs="Arial"/>
          <w:color w:val="002060"/>
          <w:sz w:val="18"/>
          <w:szCs w:val="18"/>
          <w:lang w:eastAsia="en-GB"/>
        </w:rPr>
      </w:pPr>
      <w:r w:rsidRPr="004F1BBE">
        <w:rPr>
          <w:rFonts w:ascii="Arial" w:eastAsia="Arial Unicode MS" w:hAnsi="Arial" w:cs="Arial"/>
          <w:color w:val="002060"/>
          <w:sz w:val="20"/>
          <w:szCs w:val="20"/>
          <w:shd w:val="clear" w:color="auto" w:fill="FFFFFF"/>
        </w:rPr>
        <w:t xml:space="preserve">We believe in putting the </w:t>
      </w:r>
      <w:r w:rsidR="00A31566" w:rsidRPr="00A31566">
        <w:rPr>
          <w:rFonts w:ascii="Arial" w:eastAsia="Arial Unicode MS" w:hAnsi="Arial" w:cs="Arial"/>
          <w:color w:val="002060"/>
          <w:sz w:val="20"/>
          <w:szCs w:val="20"/>
          <w:shd w:val="clear" w:color="auto" w:fill="FFFFFF"/>
        </w:rPr>
        <w:t>detainee</w:t>
      </w:r>
      <w:r w:rsidRPr="004F1BBE">
        <w:rPr>
          <w:rFonts w:ascii="Arial" w:eastAsia="Arial Unicode MS" w:hAnsi="Arial" w:cs="Arial"/>
          <w:color w:val="002060"/>
          <w:sz w:val="20"/>
          <w:szCs w:val="20"/>
          <w:shd w:val="clear" w:color="auto" w:fill="FFFFFF"/>
        </w:rPr>
        <w:t xml:space="preserve"> first, regardless of the environment or their history. </w:t>
      </w:r>
      <w:r w:rsidRPr="004F1BBE">
        <w:rPr>
          <w:rFonts w:ascii="Arial" w:eastAsia="Arial Unicode MS" w:hAnsi="Arial" w:cs="Arial"/>
          <w:color w:val="002060"/>
          <w:sz w:val="20"/>
          <w:szCs w:val="20"/>
        </w:rPr>
        <w:t>The</w:t>
      </w:r>
      <w:r w:rsidR="00A31566">
        <w:rPr>
          <w:rFonts w:ascii="Arial" w:eastAsia="Arial Unicode MS" w:hAnsi="Arial" w:cs="Arial"/>
          <w:color w:val="002060"/>
          <w:sz w:val="20"/>
          <w:szCs w:val="20"/>
        </w:rPr>
        <w:t xml:space="preserve"> IRC </w:t>
      </w:r>
      <w:r w:rsidRPr="004F1BBE">
        <w:rPr>
          <w:rFonts w:ascii="Arial" w:eastAsia="Arial Unicode MS" w:hAnsi="Arial" w:cs="Arial"/>
          <w:color w:val="002060"/>
          <w:sz w:val="20"/>
          <w:szCs w:val="20"/>
        </w:rPr>
        <w:t>population is one of the most vulnerable and challe</w:t>
      </w:r>
      <w:r w:rsidR="002B1A6F" w:rsidRPr="004F1BBE">
        <w:rPr>
          <w:rFonts w:ascii="Arial" w:eastAsia="Arial Unicode MS" w:hAnsi="Arial" w:cs="Arial"/>
          <w:color w:val="002060"/>
          <w:sz w:val="20"/>
          <w:szCs w:val="20"/>
        </w:rPr>
        <w:t xml:space="preserve">nged </w:t>
      </w:r>
      <w:r w:rsidR="00A31566"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  <w:t>detainee</w:t>
      </w:r>
      <w:r w:rsidR="002B1A6F" w:rsidRPr="004F1BBE">
        <w:rPr>
          <w:rFonts w:ascii="Arial" w:eastAsia="Arial Unicode MS" w:hAnsi="Arial" w:cs="Arial"/>
          <w:color w:val="002060"/>
          <w:sz w:val="20"/>
          <w:szCs w:val="20"/>
        </w:rPr>
        <w:t xml:space="preserve"> groups in society </w:t>
      </w:r>
      <w:r w:rsidRPr="004F1BBE">
        <w:rPr>
          <w:rFonts w:ascii="Arial" w:eastAsia="Arial Unicode MS" w:hAnsi="Arial" w:cs="Arial"/>
          <w:color w:val="002060"/>
          <w:sz w:val="20"/>
          <w:szCs w:val="20"/>
        </w:rPr>
        <w:t>and the delivery of their health care is conducted within often difficult and demanding environments.</w:t>
      </w:r>
      <w:r w:rsidR="00984FCE" w:rsidRPr="004F1BBE">
        <w:rPr>
          <w:rFonts w:ascii="inherit" w:eastAsia="Times New Roman" w:hAnsi="inherit" w:cs="Arial"/>
          <w:color w:val="002060"/>
          <w:sz w:val="18"/>
          <w:szCs w:val="18"/>
          <w:lang w:eastAsia="en-GB"/>
        </w:rPr>
        <w:t xml:space="preserve"> </w:t>
      </w:r>
    </w:p>
    <w:p w14:paraId="687BE196" w14:textId="77777777" w:rsidR="00F225B5" w:rsidRDefault="00F225B5" w:rsidP="00DC6D48">
      <w:pPr>
        <w:spacing w:after="0"/>
        <w:jc w:val="both"/>
        <w:rPr>
          <w:rFonts w:ascii="inherit" w:eastAsia="Times New Roman" w:hAnsi="inherit" w:cs="Arial"/>
          <w:color w:val="002060"/>
          <w:sz w:val="18"/>
          <w:szCs w:val="18"/>
          <w:lang w:eastAsia="en-GB"/>
        </w:rPr>
      </w:pPr>
    </w:p>
    <w:p w14:paraId="738A3166" w14:textId="77777777" w:rsidR="00331677" w:rsidRPr="00BD667C" w:rsidRDefault="006921AA" w:rsidP="00BD667C">
      <w:pPr>
        <w:spacing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en-GB"/>
        </w:rPr>
        <w:t xml:space="preserve"> </w:t>
      </w:r>
    </w:p>
    <w:p w14:paraId="17960434" w14:textId="77777777" w:rsidR="00E2202F" w:rsidRPr="00FA02C8" w:rsidRDefault="00E2202F" w:rsidP="00E2202F">
      <w:pPr>
        <w:spacing w:after="0" w:line="240" w:lineRule="auto"/>
        <w:rPr>
          <w:rFonts w:ascii="Arial" w:eastAsia="Arial Rounded MT Bold" w:hAnsi="Arial" w:cs="Arial"/>
          <w:color w:val="151A65"/>
          <w:sz w:val="20"/>
        </w:rPr>
      </w:pPr>
      <w:r>
        <w:rPr>
          <w:rFonts w:ascii="Arial" w:hAnsi="Arial" w:cs="Arial"/>
          <w:b/>
          <w:bCs/>
          <w:color w:val="7030A0"/>
          <w:szCs w:val="20"/>
          <w:u w:val="single"/>
        </w:rPr>
        <w:t>The role</w:t>
      </w:r>
    </w:p>
    <w:p w14:paraId="712BF2F7" w14:textId="77777777" w:rsidR="00E2202F" w:rsidRDefault="00E2202F" w:rsidP="00331677">
      <w:pPr>
        <w:spacing w:after="0" w:line="240" w:lineRule="auto"/>
        <w:rPr>
          <w:rFonts w:ascii="Arial" w:eastAsia="Arial Unicode MS" w:hAnsi="Arial" w:cs="Arial"/>
          <w:color w:val="244061" w:themeColor="accent1" w:themeShade="80"/>
          <w:sz w:val="20"/>
          <w:szCs w:val="20"/>
        </w:rPr>
      </w:pPr>
    </w:p>
    <w:p w14:paraId="3E14D0C9" w14:textId="77777777" w:rsidR="001C4072" w:rsidRDefault="004B2B07" w:rsidP="00FD337D">
      <w:pPr>
        <w:shd w:val="clear" w:color="auto" w:fill="FFFFFF"/>
        <w:spacing w:after="120"/>
        <w:rPr>
          <w:rFonts w:ascii="Arial" w:hAnsi="Arial" w:cs="Arial"/>
          <w:snapToGrid w:val="0"/>
          <w:color w:val="002060"/>
          <w:sz w:val="20"/>
          <w:szCs w:val="20"/>
          <w:lang w:val="en-US"/>
        </w:rPr>
      </w:pPr>
      <w:r w:rsidRPr="004F1BBE">
        <w:rPr>
          <w:rFonts w:ascii="Arial" w:hAnsi="Arial" w:cs="Arial"/>
          <w:snapToGrid w:val="0"/>
          <w:color w:val="002060"/>
          <w:sz w:val="20"/>
          <w:szCs w:val="20"/>
          <w:lang w:val="en-US"/>
        </w:rPr>
        <w:t xml:space="preserve">We are looking for </w:t>
      </w:r>
      <w:r w:rsidR="00DE2DA5" w:rsidRPr="004F1BBE">
        <w:rPr>
          <w:rFonts w:ascii="Arial" w:hAnsi="Arial" w:cs="Arial"/>
          <w:snapToGrid w:val="0"/>
          <w:color w:val="002060"/>
          <w:sz w:val="20"/>
          <w:szCs w:val="20"/>
          <w:lang w:val="en-US"/>
        </w:rPr>
        <w:t xml:space="preserve">an </w:t>
      </w:r>
      <w:r w:rsidRPr="004F1BBE">
        <w:rPr>
          <w:rFonts w:ascii="Arial" w:hAnsi="Arial" w:cs="Arial"/>
          <w:snapToGrid w:val="0"/>
          <w:color w:val="002060"/>
          <w:sz w:val="20"/>
          <w:szCs w:val="20"/>
          <w:lang w:val="en-US"/>
        </w:rPr>
        <w:t xml:space="preserve">experienced </w:t>
      </w:r>
      <w:r w:rsidR="00FD2927" w:rsidRPr="004F1BBE">
        <w:rPr>
          <w:rFonts w:ascii="Arial" w:hAnsi="Arial" w:cs="Arial"/>
          <w:snapToGrid w:val="0"/>
          <w:color w:val="002060"/>
          <w:sz w:val="20"/>
          <w:szCs w:val="20"/>
          <w:lang w:val="en-US"/>
        </w:rPr>
        <w:t xml:space="preserve">clinical lead to </w:t>
      </w:r>
      <w:r w:rsidR="00FD337D">
        <w:rPr>
          <w:rFonts w:ascii="Arial" w:hAnsi="Arial" w:cs="Arial"/>
          <w:snapToGrid w:val="0"/>
          <w:color w:val="002060"/>
          <w:sz w:val="20"/>
          <w:szCs w:val="20"/>
          <w:lang w:val="en-US"/>
        </w:rPr>
        <w:t>p</w:t>
      </w:r>
      <w:r w:rsidR="00FD2927" w:rsidRPr="004F1BBE">
        <w:rPr>
          <w:rFonts w:ascii="Arial" w:hAnsi="Arial" w:cs="Arial"/>
          <w:snapToGrid w:val="0"/>
          <w:color w:val="002060"/>
          <w:sz w:val="20"/>
          <w:szCs w:val="20"/>
          <w:lang w:val="en-US"/>
        </w:rPr>
        <w:t>rovid</w:t>
      </w:r>
      <w:r w:rsidR="00FD337D">
        <w:rPr>
          <w:rFonts w:ascii="Arial" w:hAnsi="Arial" w:cs="Arial"/>
          <w:snapToGrid w:val="0"/>
          <w:color w:val="002060"/>
          <w:sz w:val="20"/>
          <w:szCs w:val="20"/>
          <w:lang w:val="en-US"/>
        </w:rPr>
        <w:t>e</w:t>
      </w:r>
      <w:r w:rsidR="00FD2927" w:rsidRPr="004F1BBE">
        <w:rPr>
          <w:rFonts w:ascii="Arial" w:hAnsi="Arial" w:cs="Arial"/>
          <w:snapToGrid w:val="0"/>
          <w:color w:val="002060"/>
          <w:sz w:val="20"/>
          <w:szCs w:val="20"/>
          <w:lang w:val="en-US"/>
        </w:rPr>
        <w:t xml:space="preserve"> clinical le</w:t>
      </w:r>
      <w:r w:rsidR="001C4072">
        <w:rPr>
          <w:rFonts w:ascii="Arial" w:hAnsi="Arial" w:cs="Arial"/>
          <w:snapToGrid w:val="0"/>
          <w:color w:val="002060"/>
          <w:sz w:val="20"/>
          <w:szCs w:val="20"/>
          <w:lang w:val="en-US"/>
        </w:rPr>
        <w:t>adership and management to the r</w:t>
      </w:r>
      <w:r w:rsidR="00F225B5">
        <w:rPr>
          <w:rFonts w:ascii="Arial" w:hAnsi="Arial" w:cs="Arial"/>
          <w:snapToGrid w:val="0"/>
          <w:color w:val="002060"/>
          <w:sz w:val="20"/>
          <w:szCs w:val="20"/>
          <w:lang w:val="en-US"/>
        </w:rPr>
        <w:t>egistered nurses and care teams</w:t>
      </w:r>
      <w:r w:rsidR="00FD2927" w:rsidRPr="004F1BBE">
        <w:rPr>
          <w:rFonts w:ascii="Arial" w:hAnsi="Arial" w:cs="Arial"/>
          <w:snapToGrid w:val="0"/>
          <w:color w:val="002060"/>
          <w:sz w:val="20"/>
          <w:szCs w:val="20"/>
          <w:lang w:val="en-US"/>
        </w:rPr>
        <w:t>. Deputi</w:t>
      </w:r>
      <w:r w:rsidR="00FD337D">
        <w:rPr>
          <w:rFonts w:ascii="Arial" w:hAnsi="Arial" w:cs="Arial"/>
          <w:snapToGrid w:val="0"/>
          <w:color w:val="002060"/>
          <w:sz w:val="20"/>
          <w:szCs w:val="20"/>
          <w:lang w:val="en-US"/>
        </w:rPr>
        <w:t>se</w:t>
      </w:r>
      <w:r w:rsidR="00FD2927" w:rsidRPr="004F1BBE">
        <w:rPr>
          <w:rFonts w:ascii="Arial" w:hAnsi="Arial" w:cs="Arial"/>
          <w:snapToGrid w:val="0"/>
          <w:color w:val="002060"/>
          <w:sz w:val="20"/>
          <w:szCs w:val="20"/>
          <w:lang w:val="en-US"/>
        </w:rPr>
        <w:t xml:space="preserve"> on behalf of the </w:t>
      </w:r>
      <w:r w:rsidR="00F225B5">
        <w:rPr>
          <w:rFonts w:ascii="Arial" w:hAnsi="Arial" w:cs="Arial"/>
          <w:snapToGrid w:val="0"/>
          <w:color w:val="002060"/>
          <w:sz w:val="20"/>
          <w:szCs w:val="20"/>
          <w:lang w:val="en-US"/>
        </w:rPr>
        <w:t>Deputy/</w:t>
      </w:r>
      <w:r w:rsidR="00FD2927" w:rsidRPr="004F1BBE">
        <w:rPr>
          <w:rFonts w:ascii="Arial" w:hAnsi="Arial" w:cs="Arial"/>
          <w:snapToGrid w:val="0"/>
          <w:color w:val="002060"/>
          <w:sz w:val="20"/>
          <w:szCs w:val="20"/>
          <w:lang w:val="en-US"/>
        </w:rPr>
        <w:t>Head of Healthcare when required. Work</w:t>
      </w:r>
      <w:r w:rsidR="00F225B5">
        <w:rPr>
          <w:rFonts w:ascii="Arial" w:hAnsi="Arial" w:cs="Arial"/>
          <w:snapToGrid w:val="0"/>
          <w:color w:val="002060"/>
          <w:sz w:val="20"/>
          <w:szCs w:val="20"/>
          <w:lang w:val="en-US"/>
        </w:rPr>
        <w:t>ing</w:t>
      </w:r>
      <w:r w:rsidR="00FD2927" w:rsidRPr="004F1BBE">
        <w:rPr>
          <w:rFonts w:ascii="Arial" w:hAnsi="Arial" w:cs="Arial"/>
          <w:snapToGrid w:val="0"/>
          <w:color w:val="002060"/>
          <w:sz w:val="20"/>
          <w:szCs w:val="20"/>
          <w:lang w:val="en-US"/>
        </w:rPr>
        <w:t xml:space="preserve"> closely with partners to maintain </w:t>
      </w:r>
      <w:r w:rsidR="001C4072">
        <w:rPr>
          <w:rFonts w:ascii="Arial" w:hAnsi="Arial" w:cs="Arial"/>
          <w:snapToGrid w:val="0"/>
          <w:color w:val="002060"/>
          <w:sz w:val="20"/>
          <w:szCs w:val="20"/>
          <w:lang w:val="en-US"/>
        </w:rPr>
        <w:t xml:space="preserve">a robust, high quality clinical service for </w:t>
      </w:r>
      <w:r w:rsidR="00A31566"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  <w:t>detainee</w:t>
      </w:r>
      <w:r w:rsidR="001C4072">
        <w:rPr>
          <w:rFonts w:ascii="Arial" w:hAnsi="Arial" w:cs="Arial"/>
          <w:snapToGrid w:val="0"/>
          <w:color w:val="002060"/>
          <w:sz w:val="20"/>
          <w:szCs w:val="20"/>
          <w:lang w:val="en-US"/>
        </w:rPr>
        <w:t xml:space="preserve">s. </w:t>
      </w:r>
      <w:r w:rsidR="00FD2927" w:rsidRPr="004F1BBE">
        <w:rPr>
          <w:rFonts w:ascii="Arial" w:hAnsi="Arial" w:cs="Arial"/>
          <w:snapToGrid w:val="0"/>
          <w:color w:val="002060"/>
          <w:sz w:val="20"/>
          <w:szCs w:val="20"/>
          <w:lang w:val="en-US"/>
        </w:rPr>
        <w:t>Ensure that own clinical practice is consistent with autonomous practice within the role</w:t>
      </w:r>
      <w:r w:rsidR="001C4072">
        <w:rPr>
          <w:rFonts w:ascii="Arial" w:hAnsi="Arial" w:cs="Arial"/>
          <w:snapToGrid w:val="0"/>
          <w:color w:val="002060"/>
          <w:sz w:val="20"/>
          <w:szCs w:val="20"/>
          <w:lang w:val="en-US"/>
        </w:rPr>
        <w:t xml:space="preserve">. </w:t>
      </w:r>
      <w:r w:rsidR="001C4072" w:rsidRPr="004F1BBE">
        <w:rPr>
          <w:rFonts w:ascii="Arial" w:eastAsia="Times New Roman" w:hAnsi="Arial" w:cs="Arial"/>
          <w:color w:val="002060"/>
          <w:sz w:val="20"/>
          <w:szCs w:val="20"/>
          <w:lang w:eastAsia="en-GB"/>
        </w:rPr>
        <w:t>You will model a culture of compassion, care, courage, commitment, communication and competence.</w:t>
      </w:r>
    </w:p>
    <w:p w14:paraId="0645D585" w14:textId="4E61FCCC" w:rsidR="00562C1D" w:rsidRDefault="004B2B07" w:rsidP="00FD337D">
      <w:pPr>
        <w:spacing w:after="0" w:line="240" w:lineRule="auto"/>
        <w:rPr>
          <w:rFonts w:ascii="Arial" w:eastAsia="Arial Unicode MS" w:hAnsi="Arial" w:cs="Arial"/>
          <w:color w:val="002060"/>
          <w:sz w:val="20"/>
          <w:szCs w:val="20"/>
        </w:rPr>
      </w:pPr>
      <w:r w:rsidRPr="00FD337D">
        <w:rPr>
          <w:rFonts w:ascii="Arial" w:eastAsia="Times New Roman" w:hAnsi="Arial" w:cs="Arial"/>
          <w:color w:val="002060"/>
          <w:sz w:val="20"/>
          <w:szCs w:val="20"/>
          <w:lang w:eastAsia="en-GB"/>
        </w:rPr>
        <w:t xml:space="preserve">As </w:t>
      </w:r>
      <w:r w:rsidR="001E0773" w:rsidRPr="00FD337D">
        <w:rPr>
          <w:rFonts w:ascii="Arial" w:eastAsia="Times New Roman" w:hAnsi="Arial" w:cs="Arial"/>
          <w:color w:val="002060"/>
          <w:sz w:val="20"/>
          <w:szCs w:val="20"/>
          <w:lang w:eastAsia="en-GB"/>
        </w:rPr>
        <w:t xml:space="preserve">the Clinical Lead </w:t>
      </w:r>
      <w:r w:rsidR="00FD337D" w:rsidRPr="00FD337D">
        <w:rPr>
          <w:rFonts w:ascii="Arial" w:eastAsia="Times New Roman" w:hAnsi="Arial" w:cs="Arial"/>
          <w:color w:val="002060"/>
          <w:sz w:val="20"/>
          <w:szCs w:val="20"/>
          <w:lang w:eastAsia="en-GB"/>
        </w:rPr>
        <w:t>you will c</w:t>
      </w:r>
      <w:r w:rsidR="001E0773" w:rsidRPr="00FD337D">
        <w:rPr>
          <w:rFonts w:ascii="Arial" w:eastAsia="Arial Unicode MS" w:hAnsi="Arial" w:cs="Arial"/>
          <w:color w:val="002060"/>
          <w:sz w:val="20"/>
          <w:szCs w:val="20"/>
        </w:rPr>
        <w:t>oach, line man</w:t>
      </w:r>
      <w:r w:rsidR="00FD337D" w:rsidRPr="00FD337D">
        <w:rPr>
          <w:rFonts w:ascii="Arial" w:eastAsia="Arial Unicode MS" w:hAnsi="Arial" w:cs="Arial"/>
          <w:color w:val="002060"/>
          <w:sz w:val="20"/>
          <w:szCs w:val="20"/>
        </w:rPr>
        <w:t>age and develop clinician staff; s</w:t>
      </w:r>
      <w:r w:rsidR="001E0773" w:rsidRPr="00FD337D">
        <w:rPr>
          <w:rFonts w:ascii="Arial" w:eastAsia="Arial Unicode MS" w:hAnsi="Arial" w:cs="Arial"/>
          <w:color w:val="002060"/>
          <w:sz w:val="20"/>
          <w:szCs w:val="20"/>
        </w:rPr>
        <w:t>upport and contribute in undertaking audits and governance</w:t>
      </w:r>
      <w:r w:rsidR="00FD337D" w:rsidRPr="00FD337D">
        <w:rPr>
          <w:rFonts w:ascii="Arial" w:eastAsia="Arial Unicode MS" w:hAnsi="Arial" w:cs="Arial"/>
          <w:color w:val="002060"/>
          <w:sz w:val="20"/>
          <w:szCs w:val="20"/>
        </w:rPr>
        <w:t xml:space="preserve"> and c</w:t>
      </w:r>
      <w:r w:rsidR="001E0773" w:rsidRPr="00FD337D">
        <w:rPr>
          <w:rFonts w:ascii="Arial" w:eastAsia="Times New Roman" w:hAnsi="Arial" w:cs="Arial"/>
          <w:color w:val="002060"/>
          <w:sz w:val="20"/>
          <w:szCs w:val="20"/>
          <w:lang w:eastAsia="en-GB"/>
        </w:rPr>
        <w:t>ontribute to developing and reviewing clinical/non clinical Local Operating Protocols for the site.</w:t>
      </w:r>
      <w:r w:rsidR="00FD337D" w:rsidRPr="00FD337D">
        <w:rPr>
          <w:rFonts w:ascii="Arial" w:eastAsia="Times New Roman" w:hAnsi="Arial" w:cs="Arial"/>
          <w:color w:val="002060"/>
          <w:sz w:val="20"/>
          <w:szCs w:val="20"/>
          <w:lang w:eastAsia="en-GB"/>
        </w:rPr>
        <w:t xml:space="preserve"> You will also c</w:t>
      </w:r>
      <w:r w:rsidR="001E0773" w:rsidRPr="00FD337D">
        <w:rPr>
          <w:rFonts w:ascii="Arial" w:eastAsia="Times New Roman" w:hAnsi="Arial" w:cs="Arial"/>
          <w:color w:val="002060"/>
          <w:sz w:val="20"/>
          <w:szCs w:val="20"/>
          <w:lang w:eastAsia="en-GB"/>
        </w:rPr>
        <w:t xml:space="preserve">hair and facilitate specific healthcare meetings with </w:t>
      </w:r>
      <w:r w:rsidR="00FD337D" w:rsidRPr="00FD337D">
        <w:rPr>
          <w:rFonts w:ascii="Arial" w:eastAsia="Times New Roman" w:hAnsi="Arial" w:cs="Arial"/>
          <w:color w:val="002060"/>
          <w:sz w:val="20"/>
          <w:szCs w:val="20"/>
          <w:lang w:eastAsia="en-GB"/>
        </w:rPr>
        <w:t xml:space="preserve">the team and different partners, provide clinical supervision (training available) and carry our investigations locally and for the wider region. </w:t>
      </w:r>
      <w:r w:rsidR="00FD337D" w:rsidRPr="00FD337D">
        <w:rPr>
          <w:rFonts w:ascii="Arial" w:eastAsia="Times New Roman" w:hAnsi="Arial" w:cs="Arial"/>
          <w:color w:val="002060"/>
          <w:sz w:val="20"/>
          <w:szCs w:val="20"/>
          <w:lang w:eastAsia="en-GB"/>
        </w:rPr>
        <w:br/>
      </w:r>
      <w:r w:rsidR="00FD337D" w:rsidRPr="00FD337D">
        <w:rPr>
          <w:rFonts w:ascii="Arial" w:eastAsia="Times New Roman" w:hAnsi="Arial" w:cs="Arial"/>
          <w:color w:val="002060"/>
          <w:sz w:val="20"/>
          <w:szCs w:val="20"/>
          <w:lang w:eastAsia="en-GB"/>
        </w:rPr>
        <w:br/>
        <w:t>As Clinical lead, you’ll d</w:t>
      </w:r>
      <w:r w:rsidR="001E0773" w:rsidRPr="00FD337D">
        <w:rPr>
          <w:rFonts w:ascii="Arial" w:eastAsia="Arial Unicode MS" w:hAnsi="Arial" w:cs="Arial"/>
          <w:color w:val="002060"/>
          <w:sz w:val="20"/>
          <w:szCs w:val="20"/>
        </w:rPr>
        <w:t xml:space="preserve">eliver </w:t>
      </w:r>
      <w:r w:rsidR="00230312" w:rsidRPr="00FD337D">
        <w:rPr>
          <w:rFonts w:ascii="Arial" w:eastAsia="Arial Unicode MS" w:hAnsi="Arial" w:cs="Arial"/>
          <w:color w:val="002060"/>
          <w:sz w:val="20"/>
          <w:szCs w:val="20"/>
        </w:rPr>
        <w:t xml:space="preserve">workshops to develop the team’s learning </w:t>
      </w:r>
      <w:r w:rsidR="001E0773" w:rsidRPr="00FD337D">
        <w:rPr>
          <w:rFonts w:ascii="Arial" w:eastAsia="Arial Unicode MS" w:hAnsi="Arial" w:cs="Arial"/>
          <w:color w:val="002060"/>
          <w:sz w:val="20"/>
          <w:szCs w:val="20"/>
        </w:rPr>
        <w:t>in various areas such as clinical processe</w:t>
      </w:r>
      <w:r w:rsidR="00230312" w:rsidRPr="00FD337D">
        <w:rPr>
          <w:rFonts w:ascii="Arial" w:eastAsia="Arial Unicode MS" w:hAnsi="Arial" w:cs="Arial"/>
          <w:color w:val="002060"/>
          <w:sz w:val="20"/>
          <w:szCs w:val="20"/>
        </w:rPr>
        <w:t xml:space="preserve">s, documentation, </w:t>
      </w:r>
      <w:r w:rsidR="00A31566"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  <w:t>detainee</w:t>
      </w:r>
      <w:r w:rsidR="00230312" w:rsidRPr="00FD337D">
        <w:rPr>
          <w:rFonts w:ascii="Arial" w:eastAsia="Arial Unicode MS" w:hAnsi="Arial" w:cs="Arial"/>
          <w:color w:val="002060"/>
          <w:sz w:val="20"/>
          <w:szCs w:val="20"/>
        </w:rPr>
        <w:t xml:space="preserve"> care and joint Hea</w:t>
      </w:r>
      <w:r w:rsidR="00FD337D" w:rsidRPr="00FD337D">
        <w:rPr>
          <w:rFonts w:ascii="Arial" w:eastAsia="Arial Unicode MS" w:hAnsi="Arial" w:cs="Arial"/>
          <w:color w:val="002060"/>
          <w:sz w:val="20"/>
          <w:szCs w:val="20"/>
        </w:rPr>
        <w:t xml:space="preserve">lthcare &amp; </w:t>
      </w:r>
      <w:r w:rsidR="00562C1D">
        <w:rPr>
          <w:rFonts w:ascii="Arial" w:eastAsia="Arial Unicode MS" w:hAnsi="Arial" w:cs="Arial"/>
          <w:color w:val="002060"/>
          <w:sz w:val="20"/>
          <w:szCs w:val="20"/>
        </w:rPr>
        <w:t>detention centre</w:t>
      </w:r>
      <w:r w:rsidR="00FD337D" w:rsidRPr="00FD337D">
        <w:rPr>
          <w:rFonts w:ascii="Arial" w:eastAsia="Arial Unicode MS" w:hAnsi="Arial" w:cs="Arial"/>
          <w:color w:val="002060"/>
          <w:sz w:val="20"/>
          <w:szCs w:val="20"/>
        </w:rPr>
        <w:t xml:space="preserve"> processes and work </w:t>
      </w:r>
      <w:r w:rsidR="00230312" w:rsidRPr="00FD337D">
        <w:rPr>
          <w:rFonts w:ascii="Arial" w:eastAsia="Arial Unicode MS" w:hAnsi="Arial" w:cs="Arial"/>
          <w:color w:val="002060"/>
          <w:sz w:val="20"/>
          <w:szCs w:val="20"/>
        </w:rPr>
        <w:t xml:space="preserve">in partnership with the Head of Healthcare to identify and mitigate clinical risk (risk register, incident reporting, quality assurance). </w:t>
      </w:r>
    </w:p>
    <w:p w14:paraId="202BFCD2" w14:textId="77777777" w:rsidR="00562C1D" w:rsidRDefault="00562C1D" w:rsidP="00FD337D">
      <w:pPr>
        <w:spacing w:after="0" w:line="240" w:lineRule="auto"/>
        <w:rPr>
          <w:rFonts w:ascii="Arial" w:eastAsia="Arial Unicode MS" w:hAnsi="Arial" w:cs="Arial"/>
          <w:color w:val="002060"/>
          <w:sz w:val="20"/>
          <w:szCs w:val="20"/>
        </w:rPr>
      </w:pPr>
    </w:p>
    <w:p w14:paraId="3F9A8DF4" w14:textId="3C28BACE" w:rsidR="00FD337D" w:rsidRDefault="00562C1D" w:rsidP="00FD337D">
      <w:pPr>
        <w:spacing w:after="0" w:line="240" w:lineRule="auto"/>
        <w:rPr>
          <w:rFonts w:ascii="Arial" w:eastAsia="Arial Unicode MS" w:hAnsi="Arial" w:cs="Arial"/>
          <w:color w:val="002060"/>
          <w:sz w:val="20"/>
          <w:szCs w:val="20"/>
        </w:rPr>
      </w:pPr>
      <w:r>
        <w:rPr>
          <w:rFonts w:ascii="Arial" w:eastAsia="Arial Unicode MS" w:hAnsi="Arial" w:cs="Arial"/>
          <w:color w:val="002060"/>
          <w:sz w:val="20"/>
          <w:szCs w:val="20"/>
        </w:rPr>
        <w:t>You will also be the sites lead on patient and public voice (PPV) support, ensuring that gaps in the service are reviewed and support sought to minimise risk</w:t>
      </w:r>
      <w:r w:rsidR="00FD337D" w:rsidRPr="00FD337D">
        <w:rPr>
          <w:rFonts w:ascii="Arial" w:eastAsia="Arial Unicode MS" w:hAnsi="Arial" w:cs="Arial"/>
          <w:color w:val="002060"/>
          <w:sz w:val="20"/>
          <w:szCs w:val="20"/>
        </w:rPr>
        <w:br/>
      </w:r>
      <w:r w:rsidR="00FD337D" w:rsidRPr="00FD337D">
        <w:rPr>
          <w:rFonts w:ascii="Arial" w:eastAsia="Arial Unicode MS" w:hAnsi="Arial" w:cs="Arial"/>
          <w:color w:val="002060"/>
          <w:sz w:val="20"/>
          <w:szCs w:val="20"/>
        </w:rPr>
        <w:br/>
        <w:t>Part of your role will require you to s</w:t>
      </w:r>
      <w:r w:rsidR="00230312" w:rsidRPr="00FD337D">
        <w:rPr>
          <w:rFonts w:ascii="Arial" w:eastAsia="Arial Unicode MS" w:hAnsi="Arial" w:cs="Arial"/>
          <w:color w:val="002060"/>
          <w:sz w:val="20"/>
          <w:szCs w:val="20"/>
        </w:rPr>
        <w:t xml:space="preserve">upport the </w:t>
      </w:r>
      <w:r w:rsidR="00FD337D" w:rsidRPr="00FD337D">
        <w:rPr>
          <w:rFonts w:ascii="Arial" w:eastAsia="Arial Unicode MS" w:hAnsi="Arial" w:cs="Arial"/>
          <w:color w:val="002060"/>
          <w:sz w:val="20"/>
          <w:szCs w:val="20"/>
        </w:rPr>
        <w:t xml:space="preserve">process of </w:t>
      </w:r>
      <w:r w:rsidR="00A31566"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  <w:t>detainee</w:t>
      </w:r>
      <w:r w:rsidR="00FD337D" w:rsidRPr="00FD337D">
        <w:rPr>
          <w:rFonts w:ascii="Arial" w:eastAsia="Arial Unicode MS" w:hAnsi="Arial" w:cs="Arial"/>
          <w:color w:val="002060"/>
          <w:sz w:val="20"/>
          <w:szCs w:val="20"/>
        </w:rPr>
        <w:t xml:space="preserve"> concerns, attend, contribute and progress actions </w:t>
      </w:r>
      <w:r w:rsidR="00FD337D">
        <w:rPr>
          <w:rFonts w:ascii="Arial" w:eastAsia="Arial Unicode MS" w:hAnsi="Arial" w:cs="Arial"/>
          <w:color w:val="002060"/>
          <w:sz w:val="20"/>
          <w:szCs w:val="20"/>
        </w:rPr>
        <w:t xml:space="preserve">from partnership </w:t>
      </w:r>
      <w:r>
        <w:rPr>
          <w:rFonts w:ascii="Arial" w:eastAsia="Arial Unicode MS" w:hAnsi="Arial" w:cs="Arial"/>
          <w:color w:val="002060"/>
          <w:sz w:val="20"/>
          <w:szCs w:val="20"/>
        </w:rPr>
        <w:t xml:space="preserve">board </w:t>
      </w:r>
      <w:r w:rsidR="00FD337D">
        <w:rPr>
          <w:rFonts w:ascii="Arial" w:eastAsia="Arial Unicode MS" w:hAnsi="Arial" w:cs="Arial"/>
          <w:color w:val="002060"/>
          <w:sz w:val="20"/>
          <w:szCs w:val="20"/>
        </w:rPr>
        <w:t xml:space="preserve">meetings, oversee local </w:t>
      </w:r>
      <w:r w:rsidR="00A31566"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  <w:t>detainee</w:t>
      </w:r>
      <w:r w:rsidR="00FD337D">
        <w:rPr>
          <w:rFonts w:ascii="Arial" w:eastAsia="Arial Unicode MS" w:hAnsi="Arial" w:cs="Arial"/>
          <w:color w:val="002060"/>
          <w:sz w:val="20"/>
          <w:szCs w:val="20"/>
        </w:rPr>
        <w:t xml:space="preserve"> engagement strategy and work in partnership with the Head of Healthcare to ensure that protocols and standards are adhered to.</w:t>
      </w:r>
    </w:p>
    <w:p w14:paraId="2744A8CD" w14:textId="77777777" w:rsidR="00FD337D" w:rsidRDefault="00FD337D" w:rsidP="00FD337D">
      <w:pPr>
        <w:spacing w:after="0" w:line="240" w:lineRule="auto"/>
        <w:rPr>
          <w:rFonts w:ascii="Arial" w:eastAsia="Arial Unicode MS" w:hAnsi="Arial" w:cs="Arial"/>
          <w:color w:val="002060"/>
          <w:sz w:val="20"/>
          <w:szCs w:val="20"/>
        </w:rPr>
      </w:pPr>
    </w:p>
    <w:p w14:paraId="100C8E2D" w14:textId="77777777" w:rsidR="00754544" w:rsidRPr="001C4072" w:rsidRDefault="00FD337D" w:rsidP="00FD337D">
      <w:pPr>
        <w:spacing w:after="0" w:line="240" w:lineRule="auto"/>
        <w:rPr>
          <w:rFonts w:ascii="Arial" w:eastAsia="Arial Unicode MS" w:hAnsi="Arial" w:cs="Arial"/>
          <w:color w:val="002060"/>
          <w:sz w:val="20"/>
          <w:szCs w:val="20"/>
        </w:rPr>
      </w:pPr>
      <w:r>
        <w:rPr>
          <w:rFonts w:ascii="Arial" w:eastAsia="Arial Unicode MS" w:hAnsi="Arial" w:cs="Arial"/>
          <w:color w:val="002060"/>
          <w:sz w:val="20"/>
          <w:szCs w:val="20"/>
        </w:rPr>
        <w:t xml:space="preserve">As Clinical Lead you’ll lead support team with safeguarding, have responsibility of </w:t>
      </w:r>
      <w:r w:rsidR="00B847FB">
        <w:rPr>
          <w:rFonts w:ascii="Arial" w:eastAsia="Arial Unicode MS" w:hAnsi="Arial" w:cs="Arial"/>
          <w:color w:val="002060"/>
          <w:sz w:val="20"/>
          <w:szCs w:val="20"/>
        </w:rPr>
        <w:t>the</w:t>
      </w:r>
      <w:r>
        <w:rPr>
          <w:rFonts w:ascii="Arial" w:eastAsia="Arial Unicode MS" w:hAnsi="Arial" w:cs="Arial"/>
          <w:color w:val="002060"/>
          <w:sz w:val="20"/>
          <w:szCs w:val="20"/>
        </w:rPr>
        <w:t xml:space="preserve"> rota and managing shortage and s</w:t>
      </w:r>
      <w:r w:rsidR="00754544" w:rsidRPr="001C4072">
        <w:rPr>
          <w:rFonts w:ascii="Arial" w:eastAsia="Arial Unicode MS" w:hAnsi="Arial" w:cs="Arial"/>
          <w:color w:val="002060"/>
          <w:sz w:val="20"/>
          <w:szCs w:val="20"/>
        </w:rPr>
        <w:t xml:space="preserve">ign </w:t>
      </w:r>
      <w:r w:rsidR="00DE2DA5" w:rsidRPr="001C4072">
        <w:rPr>
          <w:rFonts w:ascii="Arial" w:eastAsia="Arial Unicode MS" w:hAnsi="Arial" w:cs="Arial"/>
          <w:color w:val="002060"/>
          <w:sz w:val="20"/>
          <w:szCs w:val="20"/>
        </w:rPr>
        <w:t xml:space="preserve">off agency </w:t>
      </w:r>
      <w:proofErr w:type="gramStart"/>
      <w:r w:rsidR="00DE2DA5" w:rsidRPr="001C4072">
        <w:rPr>
          <w:rFonts w:ascii="Arial" w:eastAsia="Arial Unicode MS" w:hAnsi="Arial" w:cs="Arial"/>
          <w:color w:val="002060"/>
          <w:sz w:val="20"/>
          <w:szCs w:val="20"/>
        </w:rPr>
        <w:t>nurses</w:t>
      </w:r>
      <w:proofErr w:type="gramEnd"/>
      <w:r w:rsidR="00DE2DA5" w:rsidRPr="001C4072">
        <w:rPr>
          <w:rFonts w:ascii="Arial" w:eastAsia="Arial Unicode MS" w:hAnsi="Arial" w:cs="Arial"/>
          <w:color w:val="002060"/>
          <w:sz w:val="20"/>
          <w:szCs w:val="20"/>
        </w:rPr>
        <w:t xml:space="preserve"> hours online/ staff payroll when required</w:t>
      </w:r>
      <w:r>
        <w:rPr>
          <w:rFonts w:ascii="Arial" w:eastAsia="Arial Unicode MS" w:hAnsi="Arial" w:cs="Arial"/>
          <w:color w:val="002060"/>
          <w:sz w:val="20"/>
          <w:szCs w:val="20"/>
        </w:rPr>
        <w:t xml:space="preserve"> (etips - payment). </w:t>
      </w:r>
    </w:p>
    <w:p w14:paraId="4CB715AF" w14:textId="77777777" w:rsidR="00984FCE" w:rsidRPr="00256C28" w:rsidRDefault="00984FCE" w:rsidP="001E0773">
      <w:pPr>
        <w:pStyle w:val="ListParagraph"/>
        <w:spacing w:after="0" w:line="240" w:lineRule="auto"/>
        <w:rPr>
          <w:rFonts w:ascii="Arial" w:eastAsia="Arial Unicode MS" w:hAnsi="Arial" w:cs="Arial"/>
          <w:color w:val="244061" w:themeColor="accent1" w:themeShade="80"/>
          <w:sz w:val="20"/>
          <w:szCs w:val="20"/>
        </w:rPr>
      </w:pPr>
    </w:p>
    <w:p w14:paraId="26C7C367" w14:textId="77777777" w:rsidR="00462E45" w:rsidRPr="00984FCE" w:rsidRDefault="0086314A" w:rsidP="00462E45">
      <w:pPr>
        <w:spacing w:after="0" w:line="240" w:lineRule="auto"/>
        <w:rPr>
          <w:rFonts w:ascii="Arial" w:eastAsia="Arial Unicode MS" w:hAnsi="Arial" w:cs="Arial"/>
          <w:color w:val="244061" w:themeColor="accent1" w:themeShade="80"/>
          <w:sz w:val="20"/>
          <w:szCs w:val="20"/>
        </w:rPr>
      </w:pPr>
      <w:r w:rsidRPr="00984FCE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You will contribute to our</w:t>
      </w:r>
      <w:r w:rsidR="002B1A6F" w:rsidRPr="00984FCE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</w:t>
      </w:r>
      <w:r w:rsidR="00240B06" w:rsidRPr="00984FCE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healthcare</w:t>
      </w:r>
      <w:r w:rsidR="002B1A6F" w:rsidRPr="00984FCE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strategy and vision to</w:t>
      </w:r>
      <w:r w:rsidR="00441F54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: </w:t>
      </w:r>
    </w:p>
    <w:p w14:paraId="589FFE50" w14:textId="77777777" w:rsidR="00462E45" w:rsidRDefault="00462E45" w:rsidP="00462E45">
      <w:pPr>
        <w:spacing w:after="0" w:line="240" w:lineRule="auto"/>
        <w:rPr>
          <w:rFonts w:ascii="Arial" w:eastAsia="Arial Unicode MS" w:hAnsi="Arial" w:cs="Arial"/>
          <w:color w:val="244061" w:themeColor="accent1" w:themeShade="80"/>
          <w:sz w:val="20"/>
          <w:szCs w:val="20"/>
        </w:rPr>
      </w:pPr>
    </w:p>
    <w:p w14:paraId="0CEC303D" w14:textId="77777777" w:rsidR="00D46431" w:rsidRPr="00E2202F" w:rsidRDefault="00331677" w:rsidP="00E2202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D6FE7">
        <w:rPr>
          <w:rFonts w:ascii="Arial" w:hAnsi="Arial" w:cs="Arial"/>
          <w:b/>
          <w:color w:val="7030A0"/>
          <w:sz w:val="20"/>
          <w:szCs w:val="20"/>
        </w:rPr>
        <w:t>Provide</w:t>
      </w:r>
      <w:r w:rsidR="00E2202F">
        <w:rPr>
          <w:rFonts w:ascii="Arial" w:hAnsi="Arial" w:cs="Arial"/>
          <w:sz w:val="20"/>
          <w:szCs w:val="20"/>
        </w:rPr>
        <w:t xml:space="preserve"> </w:t>
      </w:r>
      <w:r w:rsidR="00E2202F" w:rsidRPr="00F225B5">
        <w:rPr>
          <w:rFonts w:ascii="Arial" w:hAnsi="Arial" w:cs="Arial"/>
          <w:color w:val="244061" w:themeColor="accent1" w:themeShade="80"/>
          <w:sz w:val="20"/>
          <w:szCs w:val="20"/>
        </w:rPr>
        <w:t>o</w:t>
      </w:r>
      <w:r w:rsidR="00FD04CE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utstanding </w:t>
      </w:r>
      <w:proofErr w:type="gramStart"/>
      <w:r w:rsidR="00FD04CE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evidence based</w:t>
      </w:r>
      <w:proofErr w:type="gramEnd"/>
      <w:r w:rsidR="00FD04CE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care to our </w:t>
      </w:r>
      <w:r w:rsidR="00A31566">
        <w:rPr>
          <w:rFonts w:ascii="Arial" w:eastAsia="Arial Unicode MS" w:hAnsi="Arial" w:cs="Arial"/>
          <w:color w:val="244061" w:themeColor="accent1" w:themeShade="80"/>
          <w:sz w:val="20"/>
          <w:szCs w:val="20"/>
          <w:shd w:val="clear" w:color="auto" w:fill="FFFFFF"/>
        </w:rPr>
        <w:t>detainee</w:t>
      </w:r>
      <w:r w:rsidR="00FD04CE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s</w:t>
      </w:r>
      <w:r w:rsidR="00462E45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,</w:t>
      </w:r>
      <w:r w:rsidR="00FD04CE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seeking out, listening to and acting on their feedback</w:t>
      </w:r>
      <w:r w:rsidR="00462E45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,</w:t>
      </w:r>
      <w:r w:rsidR="00FD04CE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so that care is personalised and informed by what matters to them</w:t>
      </w:r>
      <w:r w:rsidR="00E2202F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.</w:t>
      </w:r>
      <w:r w:rsidR="00FD04CE" w:rsidRPr="00FA02C8">
        <w:rPr>
          <w:rFonts w:ascii="Arial" w:eastAsia="Arial Unicode MS" w:hAnsi="Arial" w:cs="Arial"/>
          <w:sz w:val="20"/>
          <w:szCs w:val="20"/>
        </w:rPr>
        <w:br/>
      </w:r>
    </w:p>
    <w:p w14:paraId="5C033A39" w14:textId="77777777" w:rsidR="00D46431" w:rsidRPr="00FA02C8" w:rsidRDefault="00331677" w:rsidP="00D46431">
      <w:pPr>
        <w:pStyle w:val="NoSpacing"/>
        <w:rPr>
          <w:rFonts w:ascii="Arial" w:eastAsia="Arial Unicode MS" w:hAnsi="Arial" w:cs="Arial"/>
          <w:color w:val="244061" w:themeColor="accent1" w:themeShade="80"/>
          <w:sz w:val="20"/>
          <w:szCs w:val="20"/>
        </w:rPr>
      </w:pPr>
      <w:r w:rsidRPr="00AD6FE7">
        <w:rPr>
          <w:rFonts w:ascii="Arial" w:hAnsi="Arial" w:cs="Arial"/>
          <w:b/>
          <w:color w:val="7030A0"/>
          <w:sz w:val="20"/>
          <w:szCs w:val="20"/>
        </w:rPr>
        <w:t>Deliver</w:t>
      </w:r>
      <w:r w:rsidR="00E2202F">
        <w:rPr>
          <w:rFonts w:ascii="Arial" w:hAnsi="Arial" w:cs="Arial"/>
          <w:color w:val="0F243E" w:themeColor="text2" w:themeShade="80"/>
          <w:sz w:val="20"/>
          <w:szCs w:val="20"/>
        </w:rPr>
        <w:t xml:space="preserve"> </w:t>
      </w:r>
      <w:r w:rsidR="00E2202F" w:rsidRPr="00F225B5">
        <w:rPr>
          <w:rFonts w:ascii="Arial" w:hAnsi="Arial" w:cs="Arial"/>
          <w:color w:val="244061" w:themeColor="accent1" w:themeShade="80"/>
          <w:sz w:val="20"/>
          <w:szCs w:val="20"/>
        </w:rPr>
        <w:t>n</w:t>
      </w:r>
      <w:r w:rsidR="00FD04CE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on-judgemental care that makes a real difference</w:t>
      </w:r>
      <w:r w:rsidR="00E2202F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,</w:t>
      </w:r>
      <w:r w:rsidR="00FD04CE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as defined throughout our bespoke H</w:t>
      </w:r>
      <w:r w:rsidR="00E2202F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ealth </w:t>
      </w:r>
      <w:r w:rsidR="00FD04CE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i</w:t>
      </w:r>
      <w:r w:rsidR="00E2202F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n </w:t>
      </w:r>
      <w:r w:rsidR="00FD04CE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J</w:t>
      </w:r>
      <w:r w:rsidR="00E2202F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ustice</w:t>
      </w:r>
      <w:r w:rsidR="00FD04CE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</w:t>
      </w:r>
      <w:r w:rsidR="00CE6A28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Competency</w:t>
      </w:r>
      <w:r w:rsidR="00FD04CE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framework</w:t>
      </w:r>
      <w:r w:rsidR="00D46431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.</w:t>
      </w:r>
    </w:p>
    <w:p w14:paraId="02DD810A" w14:textId="77777777" w:rsidR="00D46431" w:rsidRPr="00E2202F" w:rsidRDefault="00331677" w:rsidP="00E2202F">
      <w:pPr>
        <w:pStyle w:val="NoSpacing"/>
        <w:rPr>
          <w:rFonts w:ascii="Arial" w:hAnsi="Arial" w:cs="Arial"/>
          <w:sz w:val="20"/>
          <w:szCs w:val="20"/>
        </w:rPr>
      </w:pPr>
      <w:r w:rsidRPr="00FA02C8">
        <w:rPr>
          <w:rFonts w:ascii="Arial" w:hAnsi="Arial" w:cs="Arial"/>
        </w:rPr>
        <w:br/>
      </w:r>
      <w:r w:rsidRPr="00AD6FE7">
        <w:rPr>
          <w:rFonts w:ascii="Arial" w:hAnsi="Arial" w:cs="Arial"/>
          <w:b/>
          <w:color w:val="7030A0"/>
          <w:sz w:val="20"/>
          <w:szCs w:val="20"/>
        </w:rPr>
        <w:t>Inspire</w:t>
      </w:r>
      <w:r w:rsidR="00E2202F" w:rsidRPr="00F225B5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</w:t>
      </w:r>
      <w:r w:rsidR="00E2202F" w:rsidRPr="00F225B5">
        <w:rPr>
          <w:rFonts w:ascii="Arial" w:hAnsi="Arial" w:cs="Arial"/>
          <w:color w:val="244061" w:themeColor="accent1" w:themeShade="80"/>
          <w:sz w:val="20"/>
          <w:szCs w:val="20"/>
        </w:rPr>
        <w:t>e</w:t>
      </w:r>
      <w:r w:rsidR="00FD04CE" w:rsidRPr="00F225B5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xcellence </w:t>
      </w:r>
      <w:r w:rsidR="00FD04CE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by forging strong links with our partners and stakeholders and providing a service that people can trust, feel safe within</w:t>
      </w:r>
      <w:r w:rsidR="00462E45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,</w:t>
      </w:r>
      <w:r w:rsidR="00FD04CE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and feel proud of</w:t>
      </w:r>
      <w:r w:rsidR="00D46431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.</w:t>
      </w:r>
    </w:p>
    <w:p w14:paraId="06AC186E" w14:textId="77777777" w:rsidR="00AB4F00" w:rsidRPr="004F2F47" w:rsidRDefault="00AB4F00" w:rsidP="00331677">
      <w:pPr>
        <w:spacing w:after="0" w:line="360" w:lineRule="auto"/>
        <w:rPr>
          <w:rFonts w:ascii="Arial" w:hAnsi="Arial" w:cs="Arial"/>
          <w:b/>
          <w:color w:val="7030A0"/>
          <w:sz w:val="20"/>
          <w:szCs w:val="20"/>
        </w:rPr>
      </w:pPr>
    </w:p>
    <w:p w14:paraId="1331E57E" w14:textId="77777777" w:rsidR="00D46431" w:rsidRPr="00FA02C8" w:rsidRDefault="00331677" w:rsidP="00D46431">
      <w:pPr>
        <w:spacing w:after="0" w:line="240" w:lineRule="auto"/>
        <w:rPr>
          <w:rFonts w:ascii="Arial" w:hAnsi="Arial" w:cs="Arial"/>
          <w:szCs w:val="18"/>
        </w:rPr>
      </w:pPr>
      <w:r w:rsidRPr="00AD6FE7">
        <w:rPr>
          <w:rFonts w:ascii="Arial" w:hAnsi="Arial" w:cs="Arial"/>
          <w:b/>
          <w:color w:val="7030A0"/>
          <w:sz w:val="20"/>
          <w:szCs w:val="20"/>
        </w:rPr>
        <w:t xml:space="preserve">Promote </w:t>
      </w:r>
      <w:r w:rsidR="00E2202F" w:rsidRPr="00F225B5">
        <w:rPr>
          <w:rFonts w:ascii="Arial" w:hAnsi="Arial" w:cs="Arial"/>
          <w:color w:val="244061" w:themeColor="accent1" w:themeShade="80"/>
          <w:sz w:val="20"/>
          <w:szCs w:val="20"/>
        </w:rPr>
        <w:t>b</w:t>
      </w:r>
      <w:r w:rsidR="00FD04CE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est practice, clinical supervision, </w:t>
      </w:r>
      <w:proofErr w:type="gramStart"/>
      <w:r w:rsidR="00FD04CE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evidence based</w:t>
      </w:r>
      <w:proofErr w:type="gramEnd"/>
      <w:r w:rsidR="00FD04CE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</w:t>
      </w:r>
      <w:r w:rsidR="00462E45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care and continuous quality </w:t>
      </w:r>
      <w:r w:rsidR="00FD04CE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improvement, embedding a culture of shared learning</w:t>
      </w:r>
      <w:r w:rsidR="00462E45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.</w:t>
      </w:r>
    </w:p>
    <w:p w14:paraId="7C3DDFB6" w14:textId="77777777" w:rsidR="00331677" w:rsidRPr="00FA02C8" w:rsidRDefault="00331677" w:rsidP="00331677">
      <w:pPr>
        <w:spacing w:after="0" w:line="360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6CBC4EF9" w14:textId="77777777" w:rsidR="005B6235" w:rsidRDefault="00331677" w:rsidP="00D46431">
      <w:pPr>
        <w:spacing w:after="0" w:line="240" w:lineRule="auto"/>
        <w:rPr>
          <w:rFonts w:ascii="Arial" w:eastAsia="Arial Unicode MS" w:hAnsi="Arial" w:cs="Arial"/>
          <w:color w:val="244061" w:themeColor="accent1" w:themeShade="80"/>
          <w:sz w:val="20"/>
          <w:szCs w:val="20"/>
        </w:rPr>
      </w:pPr>
      <w:r w:rsidRPr="00AD6FE7">
        <w:rPr>
          <w:rFonts w:ascii="Arial" w:hAnsi="Arial" w:cs="Arial"/>
          <w:b/>
          <w:color w:val="7030A0"/>
          <w:sz w:val="20"/>
          <w:szCs w:val="20"/>
        </w:rPr>
        <w:t>Share</w:t>
      </w:r>
      <w:r w:rsidR="00E2202F">
        <w:rPr>
          <w:rFonts w:ascii="Arial" w:hAnsi="Arial" w:cs="Arial"/>
          <w:sz w:val="20"/>
          <w:szCs w:val="20"/>
        </w:rPr>
        <w:t xml:space="preserve"> </w:t>
      </w:r>
      <w:r w:rsidR="00E2202F" w:rsidRPr="00F225B5">
        <w:rPr>
          <w:rFonts w:ascii="Arial" w:hAnsi="Arial" w:cs="Arial"/>
          <w:color w:val="244061" w:themeColor="accent1" w:themeShade="80"/>
          <w:sz w:val="20"/>
          <w:szCs w:val="20"/>
        </w:rPr>
        <w:t>k</w:t>
      </w:r>
      <w:r w:rsidR="00FD04CE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nowledge, skills and expertise to ensure safe care, build</w:t>
      </w:r>
      <w:r w:rsidR="001855F6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ing</w:t>
      </w:r>
      <w:r w:rsidR="00FD04CE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strong multi</w:t>
      </w:r>
      <w:r w:rsidR="001855F6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-disciplinary teams and supporting </w:t>
      </w:r>
      <w:r w:rsidR="00FD04CE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each other to do a great job</w:t>
      </w:r>
      <w:r w:rsidR="00D46431" w:rsidRPr="00FA02C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.</w:t>
      </w:r>
      <w:r w:rsidR="00240B06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Encourage a shared learning approach to teaching. </w:t>
      </w:r>
    </w:p>
    <w:p w14:paraId="0F2EA6D0" w14:textId="77777777" w:rsidR="00331677" w:rsidRPr="005B6235" w:rsidRDefault="00331677" w:rsidP="005B6235">
      <w:pPr>
        <w:spacing w:after="0" w:line="240" w:lineRule="auto"/>
        <w:jc w:val="center"/>
        <w:rPr>
          <w:rFonts w:ascii="Arial" w:eastAsia="Arial Rounded MT Bold" w:hAnsi="Arial" w:cs="Arial"/>
          <w:color w:val="151A65"/>
          <w:sz w:val="20"/>
        </w:rPr>
      </w:pPr>
    </w:p>
    <w:p w14:paraId="0BC232E3" w14:textId="77777777" w:rsidR="00462E45" w:rsidRDefault="00462E45" w:rsidP="00331677">
      <w:pPr>
        <w:spacing w:after="0" w:line="240" w:lineRule="auto"/>
        <w:rPr>
          <w:rFonts w:ascii="Arial" w:hAnsi="Arial" w:cs="Arial"/>
          <w:b/>
          <w:bCs/>
          <w:color w:val="7030A0"/>
          <w:szCs w:val="20"/>
          <w:u w:val="single"/>
        </w:rPr>
      </w:pPr>
    </w:p>
    <w:p w14:paraId="3426E038" w14:textId="77777777" w:rsidR="00331677" w:rsidRPr="00FA02C8" w:rsidRDefault="00E2202F" w:rsidP="00F225B5">
      <w:pPr>
        <w:spacing w:after="0" w:line="240" w:lineRule="auto"/>
        <w:rPr>
          <w:rFonts w:ascii="Arial" w:eastAsia="Arial Rounded MT Bold" w:hAnsi="Arial" w:cs="Arial"/>
          <w:color w:val="151A65"/>
          <w:sz w:val="20"/>
        </w:rPr>
      </w:pPr>
      <w:r>
        <w:rPr>
          <w:rFonts w:ascii="Arial" w:hAnsi="Arial" w:cs="Arial"/>
          <w:b/>
          <w:bCs/>
          <w:color w:val="7030A0"/>
          <w:szCs w:val="20"/>
          <w:u w:val="single"/>
        </w:rPr>
        <w:t>About y</w:t>
      </w:r>
      <w:r w:rsidR="00331677" w:rsidRPr="00FA02C8">
        <w:rPr>
          <w:rFonts w:ascii="Arial" w:hAnsi="Arial" w:cs="Arial"/>
          <w:b/>
          <w:bCs/>
          <w:color w:val="7030A0"/>
          <w:szCs w:val="20"/>
          <w:u w:val="single"/>
        </w:rPr>
        <w:t>ou</w:t>
      </w:r>
    </w:p>
    <w:p w14:paraId="52748F32" w14:textId="77777777" w:rsidR="00331677" w:rsidRPr="004F2F47" w:rsidRDefault="00331677" w:rsidP="00331677">
      <w:pPr>
        <w:spacing w:after="0" w:line="240" w:lineRule="auto"/>
        <w:rPr>
          <w:rFonts w:ascii="Arial" w:hAnsi="Arial" w:cs="Arial"/>
          <w:b/>
          <w:bCs/>
          <w:color w:val="0F243E" w:themeColor="text2" w:themeShade="80"/>
          <w:sz w:val="20"/>
          <w:szCs w:val="20"/>
          <w:u w:val="single"/>
        </w:rPr>
      </w:pPr>
    </w:p>
    <w:p w14:paraId="5CA65C9C" w14:textId="77777777" w:rsidR="00FD04CE" w:rsidRPr="00214C95" w:rsidRDefault="007C3F17" w:rsidP="0033167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Registered Nurse </w:t>
      </w:r>
      <w:r w:rsidR="00F225B5">
        <w:rPr>
          <w:rFonts w:ascii="Arial" w:hAnsi="Arial" w:cs="Arial"/>
          <w:color w:val="244061" w:themeColor="accent1" w:themeShade="80"/>
          <w:sz w:val="20"/>
          <w:szCs w:val="20"/>
        </w:rPr>
        <w:t xml:space="preserve">– </w:t>
      </w:r>
      <w:r w:rsidR="00F225B5" w:rsidRPr="00F225B5">
        <w:rPr>
          <w:rFonts w:ascii="Arial" w:hAnsi="Arial" w:cs="Arial"/>
          <w:i/>
          <w:color w:val="244061" w:themeColor="accent1" w:themeShade="80"/>
          <w:sz w:val="20"/>
          <w:szCs w:val="20"/>
        </w:rPr>
        <w:t>Adult</w:t>
      </w:r>
      <w:r w:rsidR="00F225B5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</w:p>
    <w:p w14:paraId="753BB8A4" w14:textId="77777777" w:rsidR="00FD04CE" w:rsidRPr="00FA02C8" w:rsidRDefault="00FD04CE" w:rsidP="00FD04CE">
      <w:pPr>
        <w:pStyle w:val="ListParagraph"/>
        <w:spacing w:after="0" w:line="240" w:lineRule="auto"/>
        <w:rPr>
          <w:rFonts w:ascii="Arial" w:hAnsi="Arial" w:cs="Arial"/>
          <w:color w:val="244061" w:themeColor="accent1" w:themeShade="80"/>
          <w:sz w:val="20"/>
          <w:szCs w:val="20"/>
        </w:rPr>
      </w:pPr>
    </w:p>
    <w:p w14:paraId="0F2761F8" w14:textId="77777777" w:rsidR="00607972" w:rsidRDefault="00FD04CE" w:rsidP="0033167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t>C</w:t>
      </w:r>
      <w:r w:rsidR="00D46431" w:rsidRPr="00FA02C8">
        <w:rPr>
          <w:rFonts w:ascii="Arial" w:hAnsi="Arial" w:cs="Arial"/>
          <w:color w:val="244061" w:themeColor="accent1" w:themeShade="80"/>
          <w:sz w:val="20"/>
          <w:szCs w:val="20"/>
        </w:rPr>
        <w:t>urrent p</w:t>
      </w:r>
      <w:r w:rsidR="00331677" w:rsidRPr="00FA02C8">
        <w:rPr>
          <w:rFonts w:ascii="Arial" w:hAnsi="Arial" w:cs="Arial"/>
          <w:color w:val="244061" w:themeColor="accent1" w:themeShade="80"/>
          <w:sz w:val="20"/>
          <w:szCs w:val="20"/>
        </w:rPr>
        <w:t>rofess</w:t>
      </w:r>
      <w:r w:rsidR="00D46431" w:rsidRPr="00FA02C8">
        <w:rPr>
          <w:rFonts w:ascii="Arial" w:hAnsi="Arial" w:cs="Arial"/>
          <w:color w:val="244061" w:themeColor="accent1" w:themeShade="80"/>
          <w:sz w:val="20"/>
          <w:szCs w:val="20"/>
        </w:rPr>
        <w:t>ional qualification (NMC</w:t>
      </w:r>
      <w:r w:rsidR="007C3F17">
        <w:rPr>
          <w:rFonts w:ascii="Arial" w:hAnsi="Arial" w:cs="Arial"/>
          <w:color w:val="244061" w:themeColor="accent1" w:themeShade="80"/>
          <w:sz w:val="20"/>
          <w:szCs w:val="20"/>
        </w:rPr>
        <w:t>)</w:t>
      </w:r>
    </w:p>
    <w:p w14:paraId="74E61A44" w14:textId="77777777" w:rsidR="00331677" w:rsidRPr="00256C28" w:rsidRDefault="00240B06" w:rsidP="00256C28">
      <w:pPr>
        <w:spacing w:after="0" w:line="240" w:lineRule="auto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256C28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</w:p>
    <w:p w14:paraId="3A8AA53B" w14:textId="77777777" w:rsidR="00331677" w:rsidRPr="00FA02C8" w:rsidRDefault="00331677" w:rsidP="008E0B9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t>Evidence of Continue</w:t>
      </w:r>
      <w:r w:rsidR="00D46431" w:rsidRPr="00FA02C8">
        <w:rPr>
          <w:rFonts w:ascii="Arial" w:hAnsi="Arial" w:cs="Arial"/>
          <w:color w:val="244061" w:themeColor="accent1" w:themeShade="80"/>
          <w:sz w:val="20"/>
          <w:szCs w:val="20"/>
        </w:rPr>
        <w:t xml:space="preserve">d Professional Development </w:t>
      </w: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br/>
      </w:r>
    </w:p>
    <w:p w14:paraId="73F18C17" w14:textId="77777777" w:rsidR="00331677" w:rsidRPr="00FA02C8" w:rsidRDefault="00331677" w:rsidP="0033167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t>Understanding of the complexities of multi-disciplinary and multi-agency working</w:t>
      </w: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br/>
      </w:r>
    </w:p>
    <w:p w14:paraId="14984F63" w14:textId="77777777" w:rsidR="00331677" w:rsidRPr="00FA02C8" w:rsidRDefault="00331677" w:rsidP="0033167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t xml:space="preserve">A non-judgmental </w:t>
      </w:r>
      <w:r w:rsidR="004C5B88" w:rsidRPr="00FA02C8">
        <w:rPr>
          <w:rFonts w:ascii="Arial" w:hAnsi="Arial" w:cs="Arial"/>
          <w:color w:val="244061" w:themeColor="accent1" w:themeShade="80"/>
          <w:sz w:val="20"/>
          <w:szCs w:val="20"/>
        </w:rPr>
        <w:t xml:space="preserve">and compassionate </w:t>
      </w: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t>approach</w:t>
      </w:r>
    </w:p>
    <w:p w14:paraId="322A3459" w14:textId="77777777" w:rsidR="00331677" w:rsidRPr="00FA02C8" w:rsidRDefault="00331677" w:rsidP="00331677">
      <w:pPr>
        <w:pStyle w:val="ListParagraph"/>
        <w:rPr>
          <w:rFonts w:ascii="Arial" w:hAnsi="Arial" w:cs="Arial"/>
          <w:color w:val="244061" w:themeColor="accent1" w:themeShade="80"/>
          <w:sz w:val="20"/>
          <w:szCs w:val="20"/>
        </w:rPr>
      </w:pPr>
    </w:p>
    <w:p w14:paraId="18271AB1" w14:textId="77777777" w:rsidR="00331677" w:rsidRDefault="00331677" w:rsidP="0033167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t>Excellent communication skills</w:t>
      </w:r>
    </w:p>
    <w:p w14:paraId="2F37C268" w14:textId="77777777" w:rsidR="007C3F17" w:rsidRPr="007C3F17" w:rsidRDefault="007C3F17" w:rsidP="007C3F17">
      <w:pPr>
        <w:pStyle w:val="ListParagraph"/>
        <w:rPr>
          <w:rFonts w:ascii="Arial" w:hAnsi="Arial" w:cs="Arial"/>
          <w:color w:val="244061" w:themeColor="accent1" w:themeShade="80"/>
          <w:sz w:val="20"/>
          <w:szCs w:val="20"/>
        </w:rPr>
      </w:pPr>
    </w:p>
    <w:p w14:paraId="0929DBE9" w14:textId="77777777" w:rsidR="007C3F17" w:rsidRPr="00FA02C8" w:rsidRDefault="007C3F17" w:rsidP="0033167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t>Existing line management experience and student nurse mentorship</w:t>
      </w:r>
    </w:p>
    <w:p w14:paraId="25E6421A" w14:textId="77777777" w:rsidR="00331677" w:rsidRPr="00FA02C8" w:rsidRDefault="00331677" w:rsidP="00331677">
      <w:pPr>
        <w:pStyle w:val="ListParagraph"/>
        <w:rPr>
          <w:rFonts w:ascii="Arial" w:hAnsi="Arial" w:cs="Arial"/>
          <w:color w:val="244061" w:themeColor="accent1" w:themeShade="80"/>
          <w:sz w:val="20"/>
          <w:szCs w:val="20"/>
        </w:rPr>
      </w:pPr>
    </w:p>
    <w:p w14:paraId="0D82ABBA" w14:textId="77777777" w:rsidR="00331677" w:rsidRPr="00FA02C8" w:rsidRDefault="00331677" w:rsidP="0033167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t xml:space="preserve">Understanding of clinical governance, health and safety, QOF, EBP and national standards </w:t>
      </w:r>
    </w:p>
    <w:p w14:paraId="6902AE99" w14:textId="77777777" w:rsidR="00331677" w:rsidRPr="00FA02C8" w:rsidRDefault="00331677" w:rsidP="00331677">
      <w:pPr>
        <w:pStyle w:val="ListParagraph"/>
        <w:rPr>
          <w:rFonts w:ascii="Arial" w:hAnsi="Arial" w:cs="Arial"/>
          <w:color w:val="244061" w:themeColor="accent1" w:themeShade="80"/>
          <w:sz w:val="20"/>
          <w:szCs w:val="20"/>
        </w:rPr>
      </w:pPr>
    </w:p>
    <w:p w14:paraId="26F10DFB" w14:textId="77777777" w:rsidR="00331677" w:rsidRPr="00FA02C8" w:rsidRDefault="00331677" w:rsidP="0033167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t>Good IT skills and IT literacy</w:t>
      </w:r>
    </w:p>
    <w:p w14:paraId="08B22D54" w14:textId="77777777" w:rsidR="00331677" w:rsidRPr="00FA02C8" w:rsidRDefault="00331677" w:rsidP="00331677">
      <w:pPr>
        <w:pStyle w:val="ListParagraph"/>
        <w:rPr>
          <w:rFonts w:ascii="Arial" w:hAnsi="Arial" w:cs="Arial"/>
          <w:color w:val="244061" w:themeColor="accent1" w:themeShade="80"/>
          <w:sz w:val="20"/>
          <w:szCs w:val="20"/>
        </w:rPr>
      </w:pPr>
    </w:p>
    <w:p w14:paraId="3681AC82" w14:textId="77777777" w:rsidR="00331677" w:rsidRPr="00FA02C8" w:rsidRDefault="00331677" w:rsidP="0033167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t>Knowledge of healthcare policies and best practice</w:t>
      </w:r>
    </w:p>
    <w:p w14:paraId="27C3CB86" w14:textId="77777777" w:rsidR="00331677" w:rsidRPr="00FA02C8" w:rsidRDefault="00331677" w:rsidP="00331677">
      <w:pPr>
        <w:pStyle w:val="ListParagraph"/>
        <w:rPr>
          <w:rFonts w:ascii="Arial" w:hAnsi="Arial" w:cs="Arial"/>
          <w:color w:val="244061" w:themeColor="accent1" w:themeShade="80"/>
          <w:sz w:val="20"/>
          <w:szCs w:val="20"/>
        </w:rPr>
      </w:pPr>
    </w:p>
    <w:p w14:paraId="1D63946C" w14:textId="77777777" w:rsidR="00331677" w:rsidRPr="00FA02C8" w:rsidRDefault="00331677" w:rsidP="0033167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t xml:space="preserve">Proactive </w:t>
      </w:r>
      <w:proofErr w:type="gramStart"/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t>problem solving</w:t>
      </w:r>
      <w:proofErr w:type="gramEnd"/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t xml:space="preserve"> skills</w:t>
      </w:r>
    </w:p>
    <w:p w14:paraId="1041A451" w14:textId="77777777" w:rsidR="00331677" w:rsidRPr="00FA02C8" w:rsidRDefault="00331677" w:rsidP="00331677">
      <w:pPr>
        <w:pStyle w:val="ListParagraph"/>
        <w:rPr>
          <w:rFonts w:ascii="Arial" w:hAnsi="Arial" w:cs="Arial"/>
          <w:color w:val="244061" w:themeColor="accent1" w:themeShade="80"/>
          <w:sz w:val="20"/>
          <w:szCs w:val="20"/>
        </w:rPr>
      </w:pPr>
    </w:p>
    <w:p w14:paraId="414969ED" w14:textId="77777777" w:rsidR="00331677" w:rsidRPr="00FA02C8" w:rsidRDefault="00331677" w:rsidP="0033167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t>Flexible attitude to working arrangements</w:t>
      </w:r>
    </w:p>
    <w:p w14:paraId="38719346" w14:textId="77777777" w:rsidR="00331677" w:rsidRPr="00FA02C8" w:rsidRDefault="00331677" w:rsidP="00331677">
      <w:pPr>
        <w:pStyle w:val="ListParagraph"/>
        <w:rPr>
          <w:rFonts w:ascii="Arial" w:hAnsi="Arial" w:cs="Arial"/>
          <w:color w:val="244061" w:themeColor="accent1" w:themeShade="80"/>
          <w:sz w:val="20"/>
          <w:szCs w:val="20"/>
        </w:rPr>
      </w:pPr>
    </w:p>
    <w:p w14:paraId="782BA6AA" w14:textId="77777777" w:rsidR="00331677" w:rsidRPr="00FA02C8" w:rsidRDefault="00331677" w:rsidP="0033167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t>Motivated as an individual and when working in a team</w:t>
      </w:r>
    </w:p>
    <w:p w14:paraId="3DA5B77A" w14:textId="77777777" w:rsidR="00331677" w:rsidRPr="00FA02C8" w:rsidRDefault="00331677" w:rsidP="00331677">
      <w:pPr>
        <w:pStyle w:val="ListParagraph"/>
        <w:rPr>
          <w:rFonts w:ascii="Arial" w:hAnsi="Arial" w:cs="Arial"/>
          <w:color w:val="244061" w:themeColor="accent1" w:themeShade="80"/>
          <w:sz w:val="20"/>
          <w:szCs w:val="20"/>
        </w:rPr>
      </w:pPr>
    </w:p>
    <w:p w14:paraId="197C9691" w14:textId="77777777" w:rsidR="00331677" w:rsidRPr="00FA02C8" w:rsidRDefault="00331677" w:rsidP="0033167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t>Able to work within a busy environment</w:t>
      </w:r>
    </w:p>
    <w:p w14:paraId="5BA90AF2" w14:textId="77777777" w:rsidR="00331677" w:rsidRPr="00FA02C8" w:rsidRDefault="00331677" w:rsidP="00331677">
      <w:pPr>
        <w:pStyle w:val="ListParagraph"/>
        <w:rPr>
          <w:rFonts w:ascii="Arial" w:hAnsi="Arial" w:cs="Arial"/>
          <w:color w:val="244061" w:themeColor="accent1" w:themeShade="80"/>
          <w:sz w:val="20"/>
          <w:szCs w:val="20"/>
        </w:rPr>
      </w:pPr>
    </w:p>
    <w:p w14:paraId="7F15D0AF" w14:textId="77777777" w:rsidR="00D46431" w:rsidRPr="00FA02C8" w:rsidRDefault="00331677" w:rsidP="00D4643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t>Willing to learn and develop being committed to self-development</w:t>
      </w:r>
    </w:p>
    <w:p w14:paraId="02F3C390" w14:textId="77777777" w:rsidR="00D46431" w:rsidRPr="00FA02C8" w:rsidRDefault="00D46431" w:rsidP="00D46431">
      <w:pPr>
        <w:pStyle w:val="ListParagraph"/>
        <w:rPr>
          <w:rFonts w:ascii="Arial" w:hAnsi="Arial" w:cs="Arial"/>
          <w:color w:val="244061" w:themeColor="accent1" w:themeShade="80"/>
          <w:sz w:val="20"/>
          <w:szCs w:val="20"/>
        </w:rPr>
      </w:pPr>
    </w:p>
    <w:p w14:paraId="5CA213B3" w14:textId="77777777" w:rsidR="00D46431" w:rsidRPr="00FA02C8" w:rsidRDefault="00D46431" w:rsidP="00D4643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t>Patient centred values</w:t>
      </w:r>
    </w:p>
    <w:p w14:paraId="50DA9032" w14:textId="77777777" w:rsidR="00D46431" w:rsidRPr="00FA02C8" w:rsidRDefault="00D46431" w:rsidP="00331677">
      <w:pPr>
        <w:spacing w:after="0" w:line="240" w:lineRule="auto"/>
        <w:rPr>
          <w:rFonts w:ascii="Arial" w:eastAsia="Arial Unicode MS" w:hAnsi="Arial" w:cs="Arial"/>
          <w:sz w:val="20"/>
          <w:szCs w:val="20"/>
        </w:rPr>
      </w:pPr>
    </w:p>
    <w:p w14:paraId="6BDABAA8" w14:textId="77777777" w:rsidR="00D46431" w:rsidRPr="004F2F47" w:rsidRDefault="005B6235" w:rsidP="00331677">
      <w:pPr>
        <w:spacing w:after="0" w:line="240" w:lineRule="auto"/>
        <w:rPr>
          <w:rFonts w:ascii="Arial" w:eastAsia="Arial Rounded MT Bold" w:hAnsi="Arial" w:cs="Arial"/>
          <w:color w:val="FF33CC"/>
          <w:sz w:val="20"/>
        </w:rPr>
      </w:pPr>
      <w:r w:rsidRPr="00FA02C8">
        <w:rPr>
          <w:rFonts w:ascii="Arial" w:eastAsia="Arial Rounded MT Bold" w:hAnsi="Arial" w:cs="Arial"/>
          <w:noProof/>
          <w:color w:val="FF33CC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00D818" wp14:editId="606F1231">
                <wp:simplePos x="0" y="0"/>
                <wp:positionH relativeFrom="margin">
                  <wp:align>right</wp:align>
                </wp:positionH>
                <wp:positionV relativeFrom="paragraph">
                  <wp:posOffset>167640</wp:posOffset>
                </wp:positionV>
                <wp:extent cx="2505075" cy="28575"/>
                <wp:effectExtent l="0" t="0" r="2857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0507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008C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BD094D" id="Straight Connector 1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46.05pt,13.2pt" to="343.3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pw83gEAAKcDAAAOAAAAZHJzL2Uyb0RvYy54bWysU02P0zAQvSPxHyzfadJIhW7UdA8ty4WP&#10;Sgvcp46dWPKXxqZp/z1jJ1QL3BAXazzjeTPv5WX3eLWGXSRG7V3H16uaM+mE77UbOv7t69ObLWcx&#10;gevBeCc7fpORP+5fv9pNoZWNH73pJTICcbGdQsfHlEJbVVGM0kJc+SAdFZVHC4muOFQ9wkTo1lRN&#10;Xb+tJo99QC9kjJQ9zkW+L/hKSZG+KBVlYqbjtFsqJ5bznM9qv4N2QAijFssa8A9bWNCOht6hjpCA&#10;/UD9F5TVAn30Kq2Et5VXSgtZOBCbdf0Hm+cRgixcSJwY7jLF/wcrPl9OyHRP367hzIGlb/ScEPQw&#10;JnbwzpGCHhkVSakpxJYaDu6Eyy2GE2baV4WWKaPDdwIqQhA1di063+46y2tigpLNpt7U7zacCao1&#10;2w2FhFfNMBkuYEwfpLcsBx032mUZoIXLx5jmp7+e5LTzT9oYykNrHJtohQcaQPBAjlIGEoU2EMfo&#10;Bs7ADGRVkbBARm90n9tzd8ThfDDILkB2eX+s6+1hfjRCL+fsw6auF9tESJ98P6fXNHDOE40FplD6&#10;DT8vfYQ4zj2ltDA3Ls+XxbELx6z2rG+Ozr6/FdmrfCM3FPTFudluL+8Uv/y/9j8BAAD//wMAUEsD&#10;BBQABgAIAAAAIQAPodBl3wAAAAYBAAAPAAAAZHJzL2Rvd25yZXYueG1sTI9BT8JAEIXvJvyHzZB4&#10;ky1YCdRuCSF60WiUcvC4dIe2oTvbdJfS+usdT3qbl/fy3jfpZrCN6LHztSMF81kEAqlwpqZSwSF/&#10;vluB8EGT0Y0jVDCih002uUl1YtyVPrHfh1JwCflEK6hCaBMpfVGh1X7mWiT2Tq6zOrDsSmk6feVy&#10;28hFFC2l1TXxQqVb3FVYnPcXq6A/5Lkby+Ft+/T9uhrNe/zx9eKUup0O20cQAYfwF4ZffEaHjJmO&#10;7kLGi0YBPxIULJYxCHbv1/EDiCMf0Rpklsr/+NkPAAAA//8DAFBLAQItABQABgAIAAAAIQC2gziS&#10;/gAAAOEBAAATAAAAAAAAAAAAAAAAAAAAAABbQ29udGVudF9UeXBlc10ueG1sUEsBAi0AFAAGAAgA&#10;AAAhADj9If/WAAAAlAEAAAsAAAAAAAAAAAAAAAAALwEAAF9yZWxzLy5yZWxzUEsBAi0AFAAGAAgA&#10;AAAhAEcunDzeAQAApwMAAA4AAAAAAAAAAAAAAAAALgIAAGRycy9lMm9Eb2MueG1sUEsBAi0AFAAG&#10;AAgAAAAhAA+h0GXfAAAABgEAAA8AAAAAAAAAAAAAAAAAOAQAAGRycy9kb3ducmV2LnhtbFBLBQYA&#10;AAAABAAEAPMAAABEBQAAAAA=&#10;" strokecolor="#ed008a" strokeweight="1.5pt">
                <w10:wrap anchorx="margin"/>
              </v:line>
            </w:pict>
          </mc:Fallback>
        </mc:AlternateContent>
      </w:r>
      <w:r w:rsidR="004F2F47">
        <w:rPr>
          <w:rFonts w:ascii="Arial" w:eastAsia="Arial Rounded MT Bold" w:hAnsi="Arial" w:cs="Arial"/>
          <w:color w:val="FF33CC"/>
          <w:sz w:val="20"/>
        </w:rPr>
        <w:t xml:space="preserve">   </w:t>
      </w:r>
      <w:r w:rsidR="00331677" w:rsidRPr="00FA02C8">
        <w:rPr>
          <w:rFonts w:ascii="Arial" w:eastAsia="Arial Rounded MT Bold" w:hAnsi="Arial" w:cs="Arial"/>
          <w:color w:val="FF33CC"/>
          <w:sz w:val="20"/>
        </w:rPr>
        <w:t xml:space="preserve">                                       </w:t>
      </w:r>
      <w:r>
        <w:rPr>
          <w:rFonts w:ascii="Arial" w:eastAsia="Arial Rounded MT Bold" w:hAnsi="Arial" w:cs="Arial"/>
          <w:color w:val="FF33CC"/>
          <w:sz w:val="20"/>
        </w:rPr>
        <w:t xml:space="preserve">                          </w:t>
      </w:r>
      <w:r w:rsidR="00331677" w:rsidRPr="00FA02C8">
        <w:rPr>
          <w:rFonts w:ascii="Arial" w:eastAsia="Arial Rounded MT Bold" w:hAnsi="Arial" w:cs="Arial"/>
          <w:color w:val="FF33CC"/>
          <w:sz w:val="20"/>
        </w:rPr>
        <w:t xml:space="preserve">  </w:t>
      </w:r>
      <w:r>
        <w:rPr>
          <w:noProof/>
          <w:lang w:eastAsia="en-GB"/>
        </w:rPr>
        <w:drawing>
          <wp:inline distT="0" distB="0" distL="0" distR="0" wp14:anchorId="2019DD36" wp14:editId="1B481A51">
            <wp:extent cx="400050" cy="569691"/>
            <wp:effectExtent l="0" t="0" r="0" b="1905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971" cy="592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1677" w:rsidRPr="00FA02C8">
        <w:rPr>
          <w:rFonts w:ascii="Arial" w:eastAsia="Arial Rounded MT Bold" w:hAnsi="Arial" w:cs="Arial"/>
          <w:noProof/>
          <w:color w:val="FF33CC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643A8" wp14:editId="2EFE60A5">
                <wp:simplePos x="0" y="0"/>
                <wp:positionH relativeFrom="column">
                  <wp:posOffset>0</wp:posOffset>
                </wp:positionH>
                <wp:positionV relativeFrom="paragraph">
                  <wp:posOffset>205105</wp:posOffset>
                </wp:positionV>
                <wp:extent cx="2219325" cy="0"/>
                <wp:effectExtent l="0" t="0" r="95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008C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075F47" id="Straight Connector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15pt" to="174.7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k1t1wEAAJkDAAAOAAAAZHJzL2Uyb0RvYy54bWysU01v2zAMvQ/YfxB0X+ykyNAYcXpI2l32&#10;EaDbD2Ak2RagL1BanPz7UbKbdttt2EUWSfGR75HePlysYWeFUXvX8uWi5kw54aV2fct/fH/6cM9Z&#10;TOAkGO9Uy68q8ofd+3fbMTRq5QdvpEJGIC42Y2j5kFJoqiqKQVmICx+Uo2Dn0UIiE/tKIoyEbk21&#10;quuP1ehRBvRCxUjewxTku4LfdUqkb10XVWKm5dRbKieW85TPareFpkcIgxZzG/APXVjQjoreoA6Q&#10;gP1E/ReU1QJ99F1aCG8r33VaqMKB2CzrP9g8DxBU4ULixHCTKf4/WPH1fESmJc3ujjMHlmb0nBB0&#10;PyS2986Rgh4ZBUmpMcSGEvbuiLMVwxEz7UuHNn+JELsUda83ddUlMUHO1Wq5uVutORMvseo1MWBM&#10;n5S3LF9abrTLxKGB8+eYqBg9fXmS3c4/aWPK8IxjI3W/qdc0XwG0Q52BRFcbiFV0PWdgelpOkbBA&#10;Rm+0zOkZKGJ/2htkZ6AFeTzU9f1+ejSAVJN3s67reVEipC9eTu4lFZz81NsMU/r8DT83fYA4TDkl&#10;lJWkFONyfVV2dOaY9Z0UzbeTl9cidJUtmn9Jm3c1L9hbm+5v/6jdLwAAAP//AwBQSwMEFAAGAAgA&#10;AAAhAIJR+TvdAAAABgEAAA8AAABkcnMvZG93bnJldi54bWxMj0FLw0AQhe9C/8MyBS/BbtpotTGT&#10;UioehCIYi+dNdkxCs7Mhu23iv3fFgx7nvcd732TbyXTiQoNrLSMsFzEI4srqlmuE4/vzzQMI5xVr&#10;1VkmhC9ysM1nV5lKtR35jS6Fr0UoYZcqhMb7PpXSVQ0Z5Ra2Jw7epx2M8uEcaqkHNYZy08lVHK+l&#10;US2HhUb1tG+oOhVng/AU7eW4LoujWb5sppEP0cfrfYR4PZ92jyA8Tf4vDD/4AR3ywFTaM2snOoTw&#10;iEdIVgmI4Ca3mzsQ5a8g80z+x8+/AQAA//8DAFBLAQItABQABgAIAAAAIQC2gziS/gAAAOEBAAAT&#10;AAAAAAAAAAAAAAAAAAAAAABbQ29udGVudF9UeXBlc10ueG1sUEsBAi0AFAAGAAgAAAAhADj9If/W&#10;AAAAlAEAAAsAAAAAAAAAAAAAAAAALwEAAF9yZWxzLy5yZWxzUEsBAi0AFAAGAAgAAAAhAHN2TW3X&#10;AQAAmQMAAA4AAAAAAAAAAAAAAAAALgIAAGRycy9lMm9Eb2MueG1sUEsBAi0AFAAGAAgAAAAhAIJR&#10;+TvdAAAABgEAAA8AAAAAAAAAAAAAAAAAMQQAAGRycy9kb3ducmV2LnhtbFBLBQYAAAAABAAEAPMA&#10;AAA7BQAAAAA=&#10;" strokecolor="#ed008a" strokeweight="1.5pt"/>
            </w:pict>
          </mc:Fallback>
        </mc:AlternateContent>
      </w:r>
    </w:p>
    <w:p w14:paraId="4137BFD5" w14:textId="77777777" w:rsidR="00F225B5" w:rsidRDefault="00F225B5" w:rsidP="00331677">
      <w:pPr>
        <w:spacing w:after="0" w:line="240" w:lineRule="auto"/>
        <w:rPr>
          <w:rFonts w:ascii="Arial" w:hAnsi="Arial" w:cs="Arial"/>
          <w:b/>
          <w:bCs/>
          <w:color w:val="7030A0"/>
          <w:szCs w:val="20"/>
          <w:u w:val="single"/>
        </w:rPr>
      </w:pPr>
    </w:p>
    <w:p w14:paraId="12C73183" w14:textId="77777777" w:rsidR="00331677" w:rsidRPr="00FA02C8" w:rsidRDefault="00E2202F" w:rsidP="00331677">
      <w:pPr>
        <w:spacing w:after="0" w:line="240" w:lineRule="auto"/>
        <w:rPr>
          <w:rFonts w:ascii="Arial" w:hAnsi="Arial" w:cs="Arial"/>
          <w:b/>
          <w:bCs/>
          <w:color w:val="FF33CC"/>
          <w:szCs w:val="20"/>
          <w:u w:val="single"/>
        </w:rPr>
      </w:pPr>
      <w:r>
        <w:rPr>
          <w:rFonts w:ascii="Arial" w:hAnsi="Arial" w:cs="Arial"/>
          <w:b/>
          <w:bCs/>
          <w:color w:val="7030A0"/>
          <w:szCs w:val="20"/>
          <w:u w:val="single"/>
        </w:rPr>
        <w:t>Additional i</w:t>
      </w:r>
      <w:r w:rsidR="00331677" w:rsidRPr="00FA02C8">
        <w:rPr>
          <w:rFonts w:ascii="Arial" w:hAnsi="Arial" w:cs="Arial"/>
          <w:b/>
          <w:bCs/>
          <w:color w:val="7030A0"/>
          <w:szCs w:val="20"/>
          <w:u w:val="single"/>
        </w:rPr>
        <w:t>nformation</w:t>
      </w:r>
      <w:r w:rsidR="00331677" w:rsidRPr="00FA02C8">
        <w:rPr>
          <w:rFonts w:ascii="Arial" w:hAnsi="Arial" w:cs="Arial"/>
          <w:b/>
          <w:bCs/>
          <w:color w:val="FF33CC"/>
          <w:szCs w:val="20"/>
          <w:u w:val="single"/>
        </w:rPr>
        <w:br/>
      </w:r>
    </w:p>
    <w:p w14:paraId="7EC32DFA" w14:textId="77777777" w:rsidR="00331677" w:rsidRPr="00FA02C8" w:rsidRDefault="00331677" w:rsidP="00331677">
      <w:pPr>
        <w:spacing w:after="0" w:line="360" w:lineRule="auto"/>
        <w:rPr>
          <w:rFonts w:ascii="Arial" w:hAnsi="Arial" w:cs="Arial"/>
          <w:b/>
          <w:bCs/>
          <w:color w:val="244061" w:themeColor="accent1" w:themeShade="80"/>
          <w:sz w:val="20"/>
          <w:szCs w:val="20"/>
        </w:rPr>
      </w:pPr>
      <w:r w:rsidRPr="00FA02C8">
        <w:rPr>
          <w:rFonts w:ascii="Arial" w:hAnsi="Arial" w:cs="Arial"/>
          <w:b/>
          <w:bCs/>
          <w:color w:val="244061" w:themeColor="accent1" w:themeShade="80"/>
          <w:sz w:val="20"/>
          <w:szCs w:val="20"/>
        </w:rPr>
        <w:t>Disclosure and Barring Service</w:t>
      </w:r>
      <w:r w:rsidR="00F225B5">
        <w:rPr>
          <w:rFonts w:ascii="Arial" w:hAnsi="Arial" w:cs="Arial"/>
          <w:b/>
          <w:bCs/>
          <w:color w:val="244061" w:themeColor="accent1" w:themeShade="80"/>
          <w:sz w:val="20"/>
          <w:szCs w:val="20"/>
        </w:rPr>
        <w:t xml:space="preserve"> </w:t>
      </w:r>
      <w:r w:rsidRPr="00FA02C8">
        <w:rPr>
          <w:rFonts w:ascii="Arial" w:hAnsi="Arial" w:cs="Arial"/>
          <w:b/>
          <w:bCs/>
          <w:color w:val="244061" w:themeColor="accent1" w:themeShade="80"/>
          <w:sz w:val="20"/>
          <w:szCs w:val="20"/>
        </w:rPr>
        <w:t xml:space="preserve">- </w:t>
      </w:r>
      <w:r w:rsidR="001855F6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t xml:space="preserve"> Disclosure and Barring Service disclosure at the enhanced level is required for this role</w:t>
      </w:r>
      <w:r w:rsidR="004F2F47">
        <w:rPr>
          <w:rFonts w:ascii="Arial" w:hAnsi="Arial" w:cs="Arial"/>
          <w:color w:val="244061" w:themeColor="accent1" w:themeShade="80"/>
          <w:sz w:val="20"/>
          <w:szCs w:val="20"/>
        </w:rPr>
        <w:t xml:space="preserve">.  A </w:t>
      </w: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t xml:space="preserve">risk assessment </w:t>
      </w:r>
      <w:r w:rsidR="004F2F47">
        <w:rPr>
          <w:rFonts w:ascii="Arial" w:hAnsi="Arial" w:cs="Arial"/>
          <w:color w:val="244061" w:themeColor="accent1" w:themeShade="80"/>
          <w:sz w:val="20"/>
          <w:szCs w:val="20"/>
        </w:rPr>
        <w:t xml:space="preserve">will be undertaken </w:t>
      </w: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t>if necessary.</w:t>
      </w:r>
    </w:p>
    <w:p w14:paraId="20C7C349" w14:textId="77777777" w:rsidR="00331677" w:rsidRPr="00FA02C8" w:rsidRDefault="00331677" w:rsidP="00331677">
      <w:pPr>
        <w:spacing w:after="0" w:line="360" w:lineRule="auto"/>
        <w:rPr>
          <w:rFonts w:ascii="Arial" w:hAnsi="Arial" w:cs="Arial"/>
          <w:color w:val="244061" w:themeColor="accent1" w:themeShade="80"/>
          <w:sz w:val="20"/>
          <w:szCs w:val="20"/>
        </w:rPr>
      </w:pPr>
    </w:p>
    <w:p w14:paraId="2A9B9DEA" w14:textId="77777777" w:rsidR="00331677" w:rsidRPr="00A31566" w:rsidRDefault="00A31566" w:rsidP="00331677">
      <w:pPr>
        <w:spacing w:after="0" w:line="360" w:lineRule="auto"/>
        <w:rPr>
          <w:rFonts w:ascii="Arial" w:hAnsi="Arial" w:cs="Arial"/>
          <w:bCs/>
          <w:color w:val="244061" w:themeColor="accent1" w:themeShade="80"/>
          <w:sz w:val="20"/>
          <w:szCs w:val="20"/>
        </w:rPr>
      </w:pPr>
      <w:r w:rsidRPr="00A31566">
        <w:rPr>
          <w:rFonts w:ascii="Arial" w:hAnsi="Arial" w:cs="Arial"/>
          <w:b/>
          <w:bCs/>
          <w:color w:val="244061" w:themeColor="accent1" w:themeShade="80"/>
          <w:sz w:val="20"/>
          <w:szCs w:val="20"/>
        </w:rPr>
        <w:t>Counter Terrorist Check (CTC, or CTC Cleared</w:t>
      </w:r>
      <w:r w:rsidRPr="00A31566">
        <w:rPr>
          <w:rFonts w:ascii="Arial" w:hAnsi="Arial" w:cs="Arial"/>
          <w:bCs/>
          <w:color w:val="244061" w:themeColor="accent1" w:themeShade="80"/>
          <w:sz w:val="20"/>
          <w:szCs w:val="20"/>
        </w:rPr>
        <w:t>) clearance is required for this role in accordance with Ministry of Justice.</w:t>
      </w:r>
    </w:p>
    <w:p w14:paraId="2F05DE0B" w14:textId="77777777" w:rsidR="00A31566" w:rsidRPr="00FA02C8" w:rsidRDefault="00A31566" w:rsidP="00331677">
      <w:pPr>
        <w:spacing w:after="0" w:line="360" w:lineRule="auto"/>
        <w:rPr>
          <w:rFonts w:ascii="Arial" w:hAnsi="Arial" w:cs="Arial"/>
          <w:color w:val="244061" w:themeColor="accent1" w:themeShade="80"/>
          <w:sz w:val="20"/>
          <w:szCs w:val="20"/>
        </w:rPr>
      </w:pPr>
    </w:p>
    <w:p w14:paraId="0F242324" w14:textId="77777777" w:rsidR="00D85B63" w:rsidRPr="00FA02C8" w:rsidRDefault="00331677" w:rsidP="00CD7A28">
      <w:pPr>
        <w:spacing w:after="0" w:line="360" w:lineRule="auto"/>
        <w:rPr>
          <w:rFonts w:ascii="Arial" w:hAnsi="Arial" w:cs="Arial"/>
          <w:b/>
          <w:bCs/>
          <w:color w:val="244061" w:themeColor="accent1" w:themeShade="80"/>
          <w:sz w:val="20"/>
          <w:szCs w:val="20"/>
        </w:rPr>
      </w:pPr>
      <w:r w:rsidRPr="00FA02C8">
        <w:rPr>
          <w:rFonts w:ascii="Arial" w:hAnsi="Arial" w:cs="Arial"/>
          <w:b/>
          <w:bCs/>
          <w:color w:val="244061" w:themeColor="accent1" w:themeShade="80"/>
          <w:sz w:val="20"/>
          <w:szCs w:val="20"/>
        </w:rPr>
        <w:t>Education and Training</w:t>
      </w:r>
      <w:r w:rsidR="00F225B5">
        <w:rPr>
          <w:rFonts w:ascii="Arial" w:hAnsi="Arial" w:cs="Arial"/>
          <w:b/>
          <w:bCs/>
          <w:color w:val="244061" w:themeColor="accent1" w:themeShade="80"/>
          <w:sz w:val="20"/>
          <w:szCs w:val="20"/>
        </w:rPr>
        <w:t xml:space="preserve"> </w:t>
      </w:r>
      <w:r w:rsidRPr="00FA02C8">
        <w:rPr>
          <w:rFonts w:ascii="Arial" w:hAnsi="Arial" w:cs="Arial"/>
          <w:b/>
          <w:bCs/>
          <w:color w:val="244061" w:themeColor="accent1" w:themeShade="80"/>
          <w:sz w:val="20"/>
          <w:szCs w:val="20"/>
        </w:rPr>
        <w:t xml:space="preserve">- </w:t>
      </w:r>
      <w:r w:rsidR="001855F6">
        <w:rPr>
          <w:rFonts w:ascii="Arial" w:hAnsi="Arial" w:cs="Arial"/>
          <w:color w:val="244061" w:themeColor="accent1" w:themeShade="80"/>
          <w:sz w:val="20"/>
          <w:szCs w:val="20"/>
        </w:rPr>
        <w:t>c</w:t>
      </w:r>
      <w:r w:rsidRPr="00FA02C8">
        <w:rPr>
          <w:rFonts w:ascii="Arial" w:hAnsi="Arial" w:cs="Arial"/>
          <w:color w:val="244061" w:themeColor="accent1" w:themeShade="80"/>
          <w:sz w:val="20"/>
          <w:szCs w:val="20"/>
        </w:rPr>
        <w:t>ontinuing professional development is encouraged and an annual appraisal system is in place to discuss ongoing objectives and support revalidation.</w:t>
      </w:r>
    </w:p>
    <w:sectPr w:rsidR="00D85B63" w:rsidRPr="00FA02C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C8BA6" w14:textId="77777777" w:rsidR="00D14F8B" w:rsidRDefault="00D14F8B" w:rsidP="003D7783">
      <w:pPr>
        <w:spacing w:after="0" w:line="240" w:lineRule="auto"/>
      </w:pPr>
      <w:r>
        <w:separator/>
      </w:r>
    </w:p>
  </w:endnote>
  <w:endnote w:type="continuationSeparator" w:id="0">
    <w:p w14:paraId="7CECC34F" w14:textId="77777777" w:rsidR="00D14F8B" w:rsidRDefault="00D14F8B" w:rsidP="003D7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FE3C2" w14:textId="77777777" w:rsidR="00D14F8B" w:rsidRDefault="00D14F8B" w:rsidP="003D7783">
      <w:pPr>
        <w:spacing w:after="0" w:line="240" w:lineRule="auto"/>
      </w:pPr>
      <w:r>
        <w:separator/>
      </w:r>
    </w:p>
  </w:footnote>
  <w:footnote w:type="continuationSeparator" w:id="0">
    <w:p w14:paraId="1C901BC0" w14:textId="77777777" w:rsidR="00D14F8B" w:rsidRDefault="00D14F8B" w:rsidP="003D7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1A076" w14:textId="77777777" w:rsidR="003D7783" w:rsidRDefault="00FA02C8" w:rsidP="00FA02C8">
    <w:pPr>
      <w:pStyle w:val="Header"/>
      <w:jc w:val="right"/>
    </w:pPr>
    <w:r>
      <w:rPr>
        <w:noProof/>
        <w:color w:val="1F497D"/>
        <w:sz w:val="18"/>
        <w:szCs w:val="18"/>
        <w:lang w:eastAsia="en-GB"/>
      </w:rPr>
      <w:drawing>
        <wp:inline distT="0" distB="0" distL="0" distR="0" wp14:anchorId="22597455" wp14:editId="5CD0B10D">
          <wp:extent cx="2057400" cy="586248"/>
          <wp:effectExtent l="0" t="0" r="0" b="4445"/>
          <wp:docPr id="7" name="Picture 7" descr="Practice Plus Group Perk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actice Plus Group Perks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182" cy="588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539F"/>
    <w:multiLevelType w:val="hybridMultilevel"/>
    <w:tmpl w:val="678E1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D5286"/>
    <w:multiLevelType w:val="hybridMultilevel"/>
    <w:tmpl w:val="49489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A5B6A"/>
    <w:multiLevelType w:val="hybridMultilevel"/>
    <w:tmpl w:val="8EAE2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C5EA5"/>
    <w:multiLevelType w:val="hybridMultilevel"/>
    <w:tmpl w:val="6EC4B0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FC5043"/>
    <w:multiLevelType w:val="hybridMultilevel"/>
    <w:tmpl w:val="C428C666"/>
    <w:lvl w:ilvl="0" w:tplc="72A6D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  <w:u w:color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229F5"/>
    <w:multiLevelType w:val="hybridMultilevel"/>
    <w:tmpl w:val="A208B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F4737"/>
    <w:multiLevelType w:val="hybridMultilevel"/>
    <w:tmpl w:val="93A6B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1451E"/>
    <w:multiLevelType w:val="hybridMultilevel"/>
    <w:tmpl w:val="C360B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22952"/>
    <w:multiLevelType w:val="hybridMultilevel"/>
    <w:tmpl w:val="EB3E3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9C5"/>
    <w:rsid w:val="00005F32"/>
    <w:rsid w:val="00095CE2"/>
    <w:rsid w:val="000969C5"/>
    <w:rsid w:val="000C5897"/>
    <w:rsid w:val="00175F43"/>
    <w:rsid w:val="001855F6"/>
    <w:rsid w:val="001C4072"/>
    <w:rsid w:val="001E0773"/>
    <w:rsid w:val="00214C95"/>
    <w:rsid w:val="00230312"/>
    <w:rsid w:val="00240B06"/>
    <w:rsid w:val="00256C28"/>
    <w:rsid w:val="002A3057"/>
    <w:rsid w:val="002B1A6F"/>
    <w:rsid w:val="002C21A3"/>
    <w:rsid w:val="002E22B8"/>
    <w:rsid w:val="0030302D"/>
    <w:rsid w:val="00331677"/>
    <w:rsid w:val="003D2CF8"/>
    <w:rsid w:val="003D7783"/>
    <w:rsid w:val="003E0719"/>
    <w:rsid w:val="003F7159"/>
    <w:rsid w:val="00430FB7"/>
    <w:rsid w:val="00431AA5"/>
    <w:rsid w:val="00435451"/>
    <w:rsid w:val="00441F54"/>
    <w:rsid w:val="00462E45"/>
    <w:rsid w:val="00474A74"/>
    <w:rsid w:val="00490015"/>
    <w:rsid w:val="004B2B07"/>
    <w:rsid w:val="004C5B88"/>
    <w:rsid w:val="004E69C7"/>
    <w:rsid w:val="004F1BBE"/>
    <w:rsid w:val="004F2F47"/>
    <w:rsid w:val="004F7009"/>
    <w:rsid w:val="005007B3"/>
    <w:rsid w:val="00562C1D"/>
    <w:rsid w:val="00587887"/>
    <w:rsid w:val="005B3203"/>
    <w:rsid w:val="005B6235"/>
    <w:rsid w:val="00607972"/>
    <w:rsid w:val="00666747"/>
    <w:rsid w:val="006921AA"/>
    <w:rsid w:val="006B4978"/>
    <w:rsid w:val="006C1273"/>
    <w:rsid w:val="006C15BA"/>
    <w:rsid w:val="00705612"/>
    <w:rsid w:val="00721D8F"/>
    <w:rsid w:val="00754544"/>
    <w:rsid w:val="0077293F"/>
    <w:rsid w:val="00790F57"/>
    <w:rsid w:val="007910BC"/>
    <w:rsid w:val="007B6CFC"/>
    <w:rsid w:val="007C3F17"/>
    <w:rsid w:val="00822AC6"/>
    <w:rsid w:val="00826D2B"/>
    <w:rsid w:val="0086314A"/>
    <w:rsid w:val="008A54B3"/>
    <w:rsid w:val="008D6BCC"/>
    <w:rsid w:val="008E0411"/>
    <w:rsid w:val="008E0B90"/>
    <w:rsid w:val="00984FCE"/>
    <w:rsid w:val="00A31566"/>
    <w:rsid w:val="00A31E76"/>
    <w:rsid w:val="00A42906"/>
    <w:rsid w:val="00A62E9D"/>
    <w:rsid w:val="00A83A03"/>
    <w:rsid w:val="00AA64D5"/>
    <w:rsid w:val="00AB4F00"/>
    <w:rsid w:val="00AD6FE7"/>
    <w:rsid w:val="00AF514B"/>
    <w:rsid w:val="00B847FB"/>
    <w:rsid w:val="00BA4B2E"/>
    <w:rsid w:val="00BC0E18"/>
    <w:rsid w:val="00BC782D"/>
    <w:rsid w:val="00BD4503"/>
    <w:rsid w:val="00BD667C"/>
    <w:rsid w:val="00C931BC"/>
    <w:rsid w:val="00CA4AB5"/>
    <w:rsid w:val="00CA7ADB"/>
    <w:rsid w:val="00CB1D0D"/>
    <w:rsid w:val="00CD7A28"/>
    <w:rsid w:val="00CE6A28"/>
    <w:rsid w:val="00D14F8B"/>
    <w:rsid w:val="00D46431"/>
    <w:rsid w:val="00D57F8F"/>
    <w:rsid w:val="00D779CA"/>
    <w:rsid w:val="00D85B63"/>
    <w:rsid w:val="00DC6D48"/>
    <w:rsid w:val="00DE2DA5"/>
    <w:rsid w:val="00DE7CF9"/>
    <w:rsid w:val="00E21010"/>
    <w:rsid w:val="00E2202F"/>
    <w:rsid w:val="00E82462"/>
    <w:rsid w:val="00E908A3"/>
    <w:rsid w:val="00ED6ED3"/>
    <w:rsid w:val="00ED7708"/>
    <w:rsid w:val="00F225B5"/>
    <w:rsid w:val="00F3478B"/>
    <w:rsid w:val="00F41A5D"/>
    <w:rsid w:val="00FA02C8"/>
    <w:rsid w:val="00FD04CE"/>
    <w:rsid w:val="00FD2927"/>
    <w:rsid w:val="00FD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6DFA3"/>
  <w15:docId w15:val="{19446970-D086-446E-B851-FDEEC6E6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0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6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9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1D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77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783"/>
  </w:style>
  <w:style w:type="paragraph" w:styleId="Footer">
    <w:name w:val="footer"/>
    <w:basedOn w:val="Normal"/>
    <w:link w:val="FooterChar"/>
    <w:uiPriority w:val="99"/>
    <w:unhideWhenUsed/>
    <w:rsid w:val="003D77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783"/>
  </w:style>
  <w:style w:type="paragraph" w:styleId="NoSpacing">
    <w:name w:val="No Spacing"/>
    <w:uiPriority w:val="1"/>
    <w:qFormat/>
    <w:rsid w:val="00D4643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40B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B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B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B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B0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D66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698B8.F4A8197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F6E8-E1DA-4323-915B-C1111657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Kidd</dc:creator>
  <cp:lastModifiedBy>Zayd Fahimuddin</cp:lastModifiedBy>
  <cp:revision>2</cp:revision>
  <cp:lastPrinted>2022-07-28T09:42:00Z</cp:lastPrinted>
  <dcterms:created xsi:type="dcterms:W3CDTF">2026-03-27T15:40:00Z</dcterms:created>
  <dcterms:modified xsi:type="dcterms:W3CDTF">2026-03-27T15:40:00Z</dcterms:modified>
</cp:coreProperties>
</file>